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body>
    <w:p>
      <w:pPr>
        <w:jc w:val="both"/>
        <w:rPr>
          <w:rFonts w:ascii="Times New Roman" w:hAnsi="Times New Roman"/>
        </w:rPr>
      </w:pPr>
      <w:r>
        <w:rPr>
          <w:rFonts w:ascii="Times New Roman" w:hAnsi="Times New Roman"/>
          <w:b/>
          <w:i/>
        </w:rPr>
        <w:t>Suvestinė redakcija nuo 2021-12-01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1999, Nr. </w:t>
      </w:r>
      <w:fldSimple w:instr="HYPERLINK https://www.e-tar.lt/portal/legalAct.html?documentId=TAR.6A8A7A3BBCDC">
        <w:r w:rsidRPr="00532B9F">
          <w:rPr>
            <w:rFonts w:ascii="Times New Roman" w:eastAsia="MS Mincho" w:hAnsi="Times New Roman"/>
            <w:sz w:val="20"/>
            <w:i/>
            <w:iCs/>
            <w:color w:val="0000FF" w:themeColor="hyperlink"/>
            <w:u w:val="single"/>
          </w:rPr>
          <w:t>41-1294</w:t>
        </w:r>
      </w:fldSimple>
      <w:r>
        <w:rPr>
          <w:rFonts w:ascii="Times New Roman" w:eastAsia="MS Mincho" w:hAnsi="Times New Roman"/>
          <w:sz w:val="20"/>
          <w:i/>
          <w:iCs/>
        </w:rPr>
        <w:t>, i. k. 0991100NUTA00000544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2021-03-27:</w:t>
      </w:r>
    </w:p>
    <w:p>
      <w:pPr>
        <w:rPr>
          <w:rFonts w:ascii="Times New Roman" w:hAnsi="Times New Roman"/>
          <w:sz w:val="20"/>
          <w:i/>
        </w:rPr>
      </w:pPr>
      <w:r>
        <w:rPr>
          <w:rFonts w:ascii="Times New Roman" w:hAnsi="Times New Roman"/>
          <w:sz w:val="20"/>
          <w:i/>
        </w:rPr>
        <w:t xml:space="preserve">Nr. </w:t>
      </w:r>
      <w:fldSimple w:instr="HYPERLINK https://www.e-tar.lt/portal/legalAct.html?documentId=f61921908e1d11eb9fecb5ecd3bd711c">
        <w:r w:rsidRPr="00532B9F">
          <w:rPr>
            <w:rFonts w:ascii="Times New Roman" w:eastAsia="MS Mincho" w:hAnsi="Times New Roman"/>
            <w:sz w:val="20"/>
            <w:i/>
            <w:iCs/>
            <w:color w:val="0000FF" w:themeColor="hyperlink"/>
            <w:u w:val="single"/>
          </w:rPr>
          <w:t>178</w:t>
        </w:r>
      </w:fldSimple>
      <w:r>
        <w:rPr>
          <w:rFonts w:ascii="Times New Roman" w:eastAsia="MS Mincho" w:hAnsi="Times New Roman"/>
          <w:sz w:val="20"/>
          <w:i/>
          <w:iCs/>
        </w:rPr>
        <w:t>,
2021-03-26,
paskelbta TAR 2021-03-26, i. k. 2021-05880                </w:t>
      </w:r>
    </w:p>
    <w:p>
      <w:pPr>
        <w:rPr>
          <w:rFonts w:ascii="Times New Roman" w:hAnsi="Times New Roman"/>
          <w:sz w:val="22"/>
        </w:rPr>
      </w:pPr>
    </w:p>
    <w:p>
      <w:pPr>
        <w:jc w:val="center"/>
        <w:rPr>
          <w:b/>
          <w:bCs/>
          <w:szCs w:val="24"/>
          <w:lang w:eastAsia="lt-LT"/>
        </w:rPr>
      </w:pPr>
      <w:r>
        <w:rPr>
          <w:b/>
          <w:bCs/>
          <w:szCs w:val="24"/>
          <w:lang w:eastAsia="lt-LT"/>
        </w:rPr>
        <w:t>LIETUVOS RESPUBLIKOS VYRIAUSYBĖ</w:t>
      </w:r>
    </w:p>
    <w:p>
      <w:pPr>
        <w:jc w:val="center"/>
        <w:rPr>
          <w:color w:val="000000"/>
          <w:szCs w:val="24"/>
          <w:lang w:eastAsia="lt-LT"/>
        </w:rPr>
      </w:pPr>
      <w:r>
        <w:rPr>
          <w:b/>
          <w:bCs/>
          <w:szCs w:val="24"/>
          <w:lang w:eastAsia="lt-LT"/>
        </w:rPr>
        <w:t>NUTARIMAS</w:t>
      </w:r>
    </w:p>
    <w:p>
      <w:pPr>
        <w:jc w:val="center"/>
        <w:rPr>
          <w:color w:val="000000"/>
          <w:szCs w:val="24"/>
          <w:lang w:eastAsia="lt-LT"/>
        </w:rPr>
      </w:pPr>
    </w:p>
    <w:p>
      <w:pPr>
        <w:jc w:val="center"/>
        <w:rPr>
          <w:b/>
          <w:color w:val="000000"/>
          <w:szCs w:val="24"/>
          <w:lang w:eastAsia="lt-LT"/>
        </w:rPr>
      </w:pPr>
      <w:r>
        <w:rPr>
          <w:b/>
          <w:color w:val="000000"/>
          <w:szCs w:val="24"/>
          <w:lang w:eastAsia="lt-LT"/>
        </w:rPr>
        <w:t xml:space="preserve">DĖL DARBŲ IR VEIKLOS SRIČIŲ, KURIOSE LEIDŽIAMA DIRBTI DARBUOTOJAMS, TIK IŠ ANKSTO PASITIKRINUSIEMS IR VĖLIAU PERIODIŠKAI BESITIKRINANTIEMS, AR NESERGA UŽKREČIAMOSIOMIS LIGOMIS, SĄRAŠO, </w:t>
      </w:r>
      <w:r>
        <w:rPr>
          <w:b/>
          <w:bCs/>
          <w:szCs w:val="24"/>
          <w:lang w:eastAsia="lt-LT"/>
        </w:rPr>
        <w:t xml:space="preserve">DARBŲ IR VEIKLOS SRIČIŲ, KURIOSE LEIDŽIAMA DIRBTI DARBUOTOJAMS, </w:t>
      </w:r>
      <w:r>
        <w:rPr>
          <w:b/>
          <w:bCs/>
          <w:color w:val="000000"/>
          <w:szCs w:val="24"/>
          <w:lang w:eastAsia="lt-LT"/>
        </w:rPr>
        <w:t xml:space="preserve">PASITIKRINUSIEMS IR (AR) </w:t>
      </w:r>
      <w:r>
        <w:rPr>
          <w:b/>
          <w:bCs/>
          <w:szCs w:val="24"/>
          <w:lang w:eastAsia="lt-LT"/>
        </w:rPr>
        <w:t>PERIODIŠKAI BESITIKRINANTIEMS</w:t>
      </w:r>
      <w:r>
        <w:rPr>
          <w:b/>
          <w:bCs/>
          <w:color w:val="000000"/>
          <w:szCs w:val="24"/>
          <w:lang w:eastAsia="lt-LT"/>
        </w:rPr>
        <w:t xml:space="preserve">, AR NESERGA </w:t>
      </w:r>
      <w:r>
        <w:rPr>
          <w:b/>
          <w:bCs/>
          <w:szCs w:val="24"/>
          <w:lang w:eastAsia="lt-LT"/>
        </w:rPr>
        <w:t>UŽKREČIAMĄJA LIGA,</w:t>
      </w:r>
      <w:r>
        <w:rPr>
          <w:b/>
          <w:bCs/>
          <w:color w:val="000000"/>
          <w:szCs w:val="24"/>
          <w:lang w:eastAsia="lt-LT"/>
        </w:rPr>
        <w:t xml:space="preserve"> DĖL KURIOS YRA</w:t>
      </w:r>
      <w:r>
        <w:rPr>
          <w:b/>
          <w:bCs/>
          <w:szCs w:val="24"/>
          <w:lang w:eastAsia="lt-LT"/>
        </w:rPr>
        <w:t xml:space="preserve"> PASKELBTA VALSTYBĖS LYGIO EKSTREMALIOJI SITUACIJA IR (AR) KARANTINAS,</w:t>
      </w:r>
      <w:r>
        <w:rPr>
          <w:szCs w:val="24"/>
          <w:lang w:eastAsia="lt-LT"/>
        </w:rPr>
        <w:t xml:space="preserve"> </w:t>
      </w:r>
      <w:r>
        <w:rPr>
          <w:b/>
          <w:bCs/>
          <w:szCs w:val="24"/>
          <w:lang w:eastAsia="lt-LT"/>
        </w:rPr>
        <w:t>SĄRAŠO</w:t>
      </w:r>
      <w:r>
        <w:rPr>
          <w:b/>
          <w:color w:val="000000"/>
          <w:szCs w:val="24"/>
          <w:lang w:eastAsia="lt-LT"/>
        </w:rPr>
        <w:t xml:space="preserve"> IR ŠIŲ DARBUOTOJŲ SVEIKATOS TIKRINIMOSI TVARKOS PATVIRTINIMO</w:t>
      </w:r>
    </w:p>
    <w:p>
      <w:pPr>
        <w:jc w:val="center"/>
        <w:rPr>
          <w:color w:val="000000"/>
          <w:szCs w:val="24"/>
          <w:lang w:eastAsia="lt-LT"/>
        </w:rPr>
      </w:pPr>
    </w:p>
    <w:p>
      <w:pPr>
        <w:jc w:val="center"/>
        <w:rPr>
          <w:color w:val="000000"/>
          <w:szCs w:val="24"/>
          <w:lang w:eastAsia="lt-LT"/>
        </w:rPr>
      </w:pPr>
      <w:r>
        <w:rPr>
          <w:color w:val="000000"/>
        </w:rPr>
        <w:t>1999 m. gegužės 7 d. Nr. 544</w:t>
      </w:r>
    </w:p>
    <w:p>
      <w:pPr>
        <w:jc w:val="center"/>
        <w:rPr>
          <w:color w:val="000000"/>
          <w:szCs w:val="24"/>
          <w:lang w:eastAsia="lt-LT"/>
        </w:rPr>
      </w:pPr>
      <w:r>
        <w:rPr>
          <w:color w:val="000000"/>
          <w:szCs w:val="24"/>
          <w:lang w:eastAsia="lt-LT"/>
        </w:rPr>
        <w:t>Vilnius</w:t>
      </w:r>
    </w:p>
    <w:p>
      <w:pPr>
        <w:jc w:val="center"/>
        <w:rPr>
          <w:color w:val="000000"/>
          <w:szCs w:val="24"/>
          <w:lang w:eastAsia="lt-LT"/>
        </w:rPr>
      </w:pPr>
    </w:p>
    <w:p>
      <w:pPr>
        <w:ind w:firstLine="720"/>
        <w:jc w:val="both"/>
        <w:rPr>
          <w:color w:val="000000"/>
          <w:szCs w:val="24"/>
          <w:lang w:eastAsia="lt-LT"/>
        </w:rPr>
      </w:pPr>
      <w:r>
        <w:rPr>
          <w:color w:val="000000"/>
          <w:szCs w:val="24"/>
          <w:lang w:eastAsia="lt-LT"/>
        </w:rPr>
        <w:t xml:space="preserve">Vadovaudamasi Lietuvos Respublikos žmonių užkrečiamųjų ligų profilaktikos ir kontrolės įstatymo 18 straipsnio 1 ir 7 dalimis, Lietuvos Respublikos Vyriausybė  </w:t>
      </w:r>
      <w:r>
        <w:rPr>
          <w:spacing w:val="100"/>
          <w:szCs w:val="24"/>
          <w:lang w:eastAsia="lt-LT"/>
        </w:rPr>
        <w:t>nutari</w:t>
      </w:r>
      <w:r>
        <w:rPr>
          <w:szCs w:val="24"/>
          <w:lang w:eastAsia="lt-LT"/>
        </w:rPr>
        <w:t>a:</w:t>
      </w:r>
    </w:p>
    <w:p>
      <w:pPr>
        <w:ind w:firstLine="720"/>
        <w:jc w:val="both"/>
        <w:rPr>
          <w:color w:val="000000"/>
          <w:szCs w:val="24"/>
          <w:lang w:eastAsia="lt-LT"/>
        </w:rPr>
      </w:pPr>
      <w:r>
        <w:rPr>
          <w:color w:val="000000"/>
          <w:szCs w:val="24"/>
          <w:lang w:eastAsia="lt-LT"/>
        </w:rPr>
        <w:t>Patvirtinti pridedamus:</w:t>
      </w:r>
    </w:p>
    <w:p>
      <w:pPr>
        <w:ind w:firstLine="720"/>
        <w:jc w:val="both"/>
        <w:rPr>
          <w:color w:val="000000"/>
          <w:szCs w:val="24"/>
          <w:lang w:eastAsia="lt-LT"/>
        </w:rPr>
      </w:pPr>
      <w:r>
        <w:rPr>
          <w:color w:val="000000"/>
          <w:szCs w:val="24"/>
          <w:lang w:eastAsia="lt-LT"/>
        </w:rPr>
        <w:t>1</w:t>
      </w:r>
      <w:r>
        <w:rPr>
          <w:color w:val="000000"/>
          <w:szCs w:val="24"/>
          <w:lang w:eastAsia="lt-LT"/>
        </w:rPr>
        <w:t>. Darbų ir veiklos sričių, kuriose leidžiama dirbti darbuotojams, tik iš anksto pasitikrinusiems ir vėliau periodiškai besitikrinantiems, ar neserga užkrečiamosiomis ligomis, sąrašą.</w:t>
      </w:r>
    </w:p>
    <w:p>
      <w:pPr>
        <w:ind w:firstLine="720"/>
        <w:jc w:val="both"/>
        <w:rPr>
          <w:color w:val="000000"/>
          <w:szCs w:val="24"/>
          <w:lang w:eastAsia="lt-LT"/>
        </w:rPr>
      </w:pPr>
      <w:r>
        <w:rPr>
          <w:color w:val="000000"/>
          <w:szCs w:val="24"/>
          <w:lang w:eastAsia="lt-LT"/>
        </w:rPr>
        <w:t>2</w:t>
      </w:r>
      <w:r>
        <w:rPr>
          <w:color w:val="000000"/>
          <w:szCs w:val="24"/>
          <w:lang w:eastAsia="lt-LT"/>
        </w:rPr>
        <w:t xml:space="preserve">. </w:t>
      </w:r>
      <w:r>
        <w:rPr>
          <w:szCs w:val="24"/>
          <w:lang w:eastAsia="lt-LT"/>
        </w:rPr>
        <w:t xml:space="preserve">Darbų ir veiklos sričių, kuriose leidžiama dirbti darbuotojams, </w:t>
      </w:r>
      <w:r>
        <w:rPr>
          <w:color w:val="000000"/>
          <w:szCs w:val="24"/>
          <w:lang w:eastAsia="lt-LT"/>
        </w:rPr>
        <w:t xml:space="preserve">pasitikrinusiems ir (ar) </w:t>
      </w:r>
      <w:r>
        <w:rPr>
          <w:szCs w:val="24"/>
          <w:lang w:eastAsia="lt-LT"/>
        </w:rPr>
        <w:t>periodiškai besitikrinantiems</w:t>
      </w:r>
      <w:r>
        <w:rPr>
          <w:color w:val="000000"/>
          <w:szCs w:val="24"/>
          <w:lang w:eastAsia="lt-LT"/>
        </w:rPr>
        <w:t xml:space="preserve">, ar neserga </w:t>
      </w:r>
      <w:r>
        <w:rPr>
          <w:szCs w:val="24"/>
          <w:lang w:eastAsia="lt-LT"/>
        </w:rPr>
        <w:t>užkrečiamąja liga,</w:t>
      </w:r>
      <w:r>
        <w:rPr>
          <w:color w:val="000000"/>
          <w:szCs w:val="24"/>
          <w:lang w:eastAsia="lt-LT"/>
        </w:rPr>
        <w:t xml:space="preserve"> dėl kurios yra</w:t>
      </w:r>
      <w:r>
        <w:rPr>
          <w:szCs w:val="24"/>
          <w:lang w:eastAsia="lt-LT"/>
        </w:rPr>
        <w:t xml:space="preserve"> paskelbta valstybės lygio ekstremalioji situacija ir (ar) karantinas, sąrašą.</w:t>
      </w:r>
    </w:p>
    <w:p>
      <w:pPr>
        <w:tabs>
          <w:tab w:val="left" w:pos="1134"/>
        </w:tabs>
        <w:ind w:firstLine="720"/>
        <w:jc w:val="both"/>
        <w:rPr>
          <w:color w:val="000000"/>
          <w:szCs w:val="24"/>
          <w:lang w:eastAsia="lt-LT"/>
        </w:rPr>
      </w:pPr>
      <w:r>
        <w:rPr>
          <w:color w:val="000000"/>
          <w:szCs w:val="24"/>
          <w:lang w:eastAsia="lt-LT"/>
        </w:rPr>
        <w:t>3</w:t>
      </w:r>
      <w:r>
        <w:rPr>
          <w:color w:val="000000"/>
          <w:szCs w:val="24"/>
          <w:lang w:eastAsia="lt-LT"/>
        </w:rPr>
        <w:t>. Darbuotojų, kuriems leidžiama dirbti tik iš anksto pasitikrinusiems ir vėliau periodiškai besitikrinantiems, ar neserga užkrečiamosiomis ligomis, sveikatos tikrinimosi tvarką.</w:t>
      </w:r>
    </w:p>
    <w:p>
      <w:pPr>
        <w:tabs>
          <w:tab w:val="left" w:pos="1134"/>
        </w:tabs>
        <w:ind w:firstLine="720"/>
        <w:jc w:val="both"/>
      </w:pPr>
      <w:r>
        <w:rPr>
          <w:color w:val="000000"/>
          <w:szCs w:val="24"/>
          <w:lang w:eastAsia="lt-LT"/>
        </w:rPr>
        <w:t>4</w:t>
      </w:r>
      <w:r>
        <w:rPr>
          <w:color w:val="000000"/>
          <w:szCs w:val="24"/>
          <w:lang w:eastAsia="lt-LT"/>
        </w:rPr>
        <w:t>. Darbuotojų, kuriems leidžiama dirbti pasitikrinusiems ir (ar) periodiškai besitikrinantiems, ar neserga užkrečiamąja liga, dėl kurios yra paskelbta valstybės lygio ekstremalioji situacija ir (ar) karantinas, sveikatos tikrinimosi tvarką.</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L. E. SOCIALINĖS APSAUGOS</w:t>
      </w:r>
    </w:p>
    <w:p>
      <w:pPr>
        <w:tabs>
          <w:tab w:val="right" w:pos="9639"/>
        </w:tabs>
        <w:rPr>
          <w:caps/>
        </w:rPr>
      </w:pPr>
      <w:r>
        <w:rPr>
          <w:caps/>
        </w:rPr>
        <w:t>IR DARBO MINISTRĖS PAREIGAS,</w:t>
      </w:r>
    </w:p>
    <w:p>
      <w:pPr>
        <w:tabs>
          <w:tab w:val="right" w:pos="9639"/>
        </w:tabs>
        <w:rPr>
          <w:caps/>
        </w:rPr>
      </w:pPr>
      <w:r>
        <w:rPr>
          <w:caps/>
        </w:rPr>
        <w:t>L. E. MINISTRĖS PIRMININKĖS PAREIGAS</w:t>
        <w:tab/>
        <w:t>IRENA DEGUTIENĖ</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L. E. SVEIKATOS APSAUGOS MINISTRO PAREIGAS</w:t>
        <w:tab/>
        <w:t>MINDAUGAS STANKEVIČIUS</w:t>
      </w:r>
    </w:p>
    <w:p>
      <w:pPr>
        <w:tabs>
          <w:tab w:val="center" w:pos="4986"/>
          <w:tab w:val="right" w:pos="9972"/>
        </w:tabs>
      </w:pPr>
    </w:p>
    <w:p/>
    <w:p>
      <w:pPr>
        <w:ind w:firstLine="5103"/>
        <w:sectPr>
          <w:headerReference w:type="even" r:id="rId8"/>
          <w:headerReference w:type="default" r:id="rId9"/>
          <w:footerReference w:type="even" r:id="rId10"/>
          <w:footerReference w:type="default" r:id="rId11"/>
          <w:headerReference w:type="first" r:id="rId12"/>
          <w:footerReference w:type="first" r:id="rId13"/>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2002 m. liepos 16 d. nutarimu Nr. 1145</w:t>
      </w:r>
    </w:p>
    <w:p>
      <w:pPr>
        <w:ind w:firstLine="709"/>
        <w:jc w:val="both"/>
        <w:rPr>
          <w:color w:val="000000"/>
        </w:rPr>
      </w:pPr>
    </w:p>
    <w:p>
      <w:pPr>
        <w:jc w:val="center"/>
        <w:rPr>
          <w:b/>
          <w:color w:val="000000"/>
        </w:rPr>
      </w:pPr>
      <w:r>
        <w:rPr>
          <w:b/>
          <w:color w:val="000000"/>
        </w:rPr>
        <w:t>DARBAI IR VEIKLOS SRITYS, KURIOSE LEIDŽIAMA DIRBTI DARBUOTOJAMS,</w:t>
      </w:r>
    </w:p>
    <w:p>
      <w:pPr>
        <w:jc w:val="center"/>
        <w:rPr>
          <w:b/>
          <w:color w:val="000000"/>
        </w:rPr>
      </w:pPr>
      <w:r>
        <w:rPr>
          <w:b/>
          <w:color w:val="000000"/>
        </w:rPr>
        <w:t>TIK IŠ ANKSTO PASITIKRINUSIEMS IR VĖLIAU PERIODIŠKAI</w:t>
      </w:r>
    </w:p>
    <w:p>
      <w:pPr>
        <w:jc w:val="center"/>
        <w:rPr>
          <w:b/>
          <w:color w:val="000000"/>
        </w:rPr>
      </w:pPr>
      <w:r>
        <w:rPr>
          <w:b/>
          <w:color w:val="000000"/>
        </w:rPr>
        <w:t>BESITIKRINANTIEMS, AR NESERGA UŽKREČIAMOSIOMIS LIGOMIS</w:t>
      </w:r>
    </w:p>
    <w:p>
      <w:pPr>
        <w:ind w:firstLine="709"/>
        <w:jc w:val="both"/>
        <w:rPr>
          <w:color w:val="000000"/>
        </w:rPr>
      </w:pPr>
    </w:p>
    <w:p>
      <w:pPr>
        <w:ind w:firstLine="709"/>
        <w:jc w:val="both"/>
        <w:rPr>
          <w:color w:val="000000"/>
        </w:rPr>
      </w:pPr>
      <w:r>
        <w:rPr>
          <w:color w:val="000000"/>
        </w:rPr>
        <w:t>1</w:t>
      </w:r>
      <w:r>
        <w:rPr>
          <w:color w:val="000000"/>
        </w:rPr>
        <w:t>. Visi maisto gamybos ir realizavimo technologiniai etapai, išskyrus druskos, cukraus ir spirito gamybą:</w:t>
      </w:r>
    </w:p>
    <w:p>
      <w:pPr>
        <w:ind w:firstLine="709"/>
        <w:jc w:val="both"/>
        <w:rPr>
          <w:color w:val="000000"/>
        </w:rPr>
      </w:pPr>
      <w:r>
        <w:rPr>
          <w:color w:val="000000"/>
        </w:rPr>
        <w:t>1.1</w:t>
      </w:r>
      <w:r>
        <w:rPr>
          <w:color w:val="000000"/>
        </w:rPr>
        <w:t>. maisto pusgaminių, produktų ir patiekalų gamyba;</w:t>
      </w:r>
    </w:p>
    <w:p>
      <w:pPr>
        <w:ind w:firstLine="709"/>
        <w:jc w:val="both"/>
        <w:rPr>
          <w:color w:val="000000"/>
        </w:rPr>
      </w:pPr>
      <w:r>
        <w:rPr>
          <w:color w:val="000000"/>
        </w:rPr>
        <w:t>1.2</w:t>
      </w:r>
      <w:r>
        <w:rPr>
          <w:color w:val="000000"/>
        </w:rPr>
        <w:t>. maisto pusgaminių, produktų ir patiekalų saugojimas (sandėliavimas);</w:t>
      </w:r>
    </w:p>
    <w:p>
      <w:pPr>
        <w:ind w:firstLine="709"/>
        <w:jc w:val="both"/>
        <w:rPr>
          <w:color w:val="000000"/>
        </w:rPr>
      </w:pPr>
      <w:r>
        <w:rPr>
          <w:color w:val="000000"/>
        </w:rPr>
        <w:t>1.3</w:t>
      </w:r>
      <w:r>
        <w:rPr>
          <w:color w:val="000000"/>
        </w:rPr>
        <w:t>. maisto pusgaminių, produktų ir patiekalų transportavimas, taip pat krovimas;</w:t>
      </w:r>
    </w:p>
    <w:p>
      <w:pPr>
        <w:ind w:firstLine="709"/>
        <w:jc w:val="both"/>
        <w:rPr>
          <w:color w:val="000000"/>
        </w:rPr>
      </w:pPr>
      <w:r>
        <w:rPr>
          <w:color w:val="000000"/>
        </w:rPr>
        <w:t>1.4</w:t>
      </w:r>
      <w:r>
        <w:rPr>
          <w:color w:val="000000"/>
        </w:rPr>
        <w:t>. maisto pusgaminių, produktų ir patiekalų realizavimas (didmeninė ir mažmeninė prekyba);</w:t>
      </w:r>
    </w:p>
    <w:p>
      <w:pPr>
        <w:ind w:firstLine="709"/>
        <w:jc w:val="both"/>
        <w:rPr>
          <w:color w:val="000000"/>
        </w:rPr>
      </w:pPr>
      <w:r>
        <w:rPr>
          <w:color w:val="000000"/>
        </w:rPr>
        <w:t>1.5</w:t>
      </w:r>
      <w:r>
        <w:rPr>
          <w:color w:val="000000"/>
        </w:rPr>
        <w:t>. žmonių maitinimas viešosiose vietose ar uždarose įmonėse, įstaigose ir organizacijose, taip pat transporto priemonėse;</w:t>
      </w:r>
    </w:p>
    <w:p>
      <w:pPr>
        <w:ind w:firstLine="709"/>
        <w:jc w:val="both"/>
        <w:rPr>
          <w:color w:val="000000"/>
        </w:rPr>
      </w:pPr>
      <w:r>
        <w:rPr>
          <w:color w:val="000000"/>
        </w:rPr>
        <w:t>1.6</w:t>
      </w:r>
      <w:r>
        <w:rPr>
          <w:color w:val="000000"/>
        </w:rPr>
        <w:t>. maisto pusgaminių, produktų ir patiekalų įpakavimo medžiagų ir taros gamyba, kai tos medžiagos ir tara vėliau tiesiogiai liečiasi su maistu;</w:t>
      </w:r>
    </w:p>
    <w:p>
      <w:pPr>
        <w:ind w:firstLine="709"/>
        <w:jc w:val="both"/>
        <w:rPr>
          <w:color w:val="000000"/>
        </w:rPr>
      </w:pPr>
      <w:r>
        <w:rPr>
          <w:color w:val="000000"/>
        </w:rPr>
        <w:t>1.7</w:t>
      </w:r>
      <w:r>
        <w:rPr>
          <w:color w:val="000000"/>
        </w:rPr>
        <w:t>. maisto produktams gaminti ir realizuoti naudojamų įrenginių, inventoriaus ir indų (talpyklų) techninė priežiūra, remontas ir plovimas.</w:t>
      </w:r>
    </w:p>
    <w:p>
      <w:pPr>
        <w:ind w:firstLine="709"/>
        <w:jc w:val="both"/>
        <w:rPr>
          <w:color w:val="000000"/>
        </w:rPr>
      </w:pPr>
      <w:r>
        <w:rPr>
          <w:color w:val="000000"/>
        </w:rPr>
        <w:t>2</w:t>
      </w:r>
      <w:r>
        <w:rPr>
          <w:color w:val="000000"/>
        </w:rPr>
        <w:t>. Sveikatos priežiūros veikla ir darbai:</w:t>
      </w:r>
    </w:p>
    <w:p>
      <w:pPr>
        <w:ind w:firstLine="709"/>
        <w:jc w:val="both"/>
        <w:rPr>
          <w:color w:val="000000"/>
        </w:rPr>
      </w:pPr>
      <w:r>
        <w:rPr>
          <w:color w:val="000000"/>
        </w:rPr>
        <w:t>2.1</w:t>
      </w:r>
      <w:r>
        <w:rPr>
          <w:color w:val="000000"/>
        </w:rPr>
        <w:t>. akušerinė pagalba, gimdyvių, naujagimių ir vaikų slaugymas bei priežiūra asmens sveikatos priežiūros įstaigose ir namuose;</w:t>
      </w:r>
    </w:p>
    <w:p>
      <w:pPr>
        <w:widowControl w:val="0"/>
        <w:suppressAutoHyphens/>
        <w:ind w:firstLine="709"/>
        <w:jc w:val="both"/>
        <w:rPr>
          <w:color w:val="000000"/>
        </w:rPr>
      </w:pPr>
      <w:r>
        <w:t>2.2</w:t>
      </w:r>
      <w:r>
        <w:t xml:space="preserve">. reanimacijos, intensyviosios terapijos, chirurginė ir odontologinė pagalba;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ind w:firstLine="709"/>
        <w:jc w:val="both"/>
        <w:rPr>
          <w:color w:val="000000"/>
        </w:rPr>
      </w:pPr>
      <w:r>
        <w:rPr>
          <w:color w:val="000000"/>
        </w:rPr>
        <w:t>2.3</w:t>
      </w:r>
      <w:r>
        <w:rPr>
          <w:color w:val="000000"/>
        </w:rPr>
        <w:t>. kitų sveikatos priežiūros įstaigų darbuotojų darbas, susijęs su tiesioginiu pacientų aptarnavimu.</w:t>
      </w:r>
    </w:p>
    <w:p>
      <w:pPr>
        <w:ind w:firstLine="709"/>
        <w:jc w:val="both"/>
        <w:rPr>
          <w:color w:val="000000"/>
        </w:rPr>
      </w:pPr>
      <w:r>
        <w:rPr>
          <w:color w:val="000000"/>
        </w:rPr>
        <w:t>3</w:t>
      </w:r>
      <w:r>
        <w:rPr>
          <w:color w:val="000000"/>
        </w:rPr>
        <w:t>. Vaikų mokymas, auklėjimas ir paslaugos:</w:t>
      </w:r>
    </w:p>
    <w:p>
      <w:pPr>
        <w:ind w:firstLine="709"/>
        <w:jc w:val="both"/>
        <w:rPr>
          <w:color w:val="000000"/>
        </w:rPr>
      </w:pPr>
      <w:r>
        <w:rPr>
          <w:color w:val="000000"/>
        </w:rPr>
        <w:t>3.1</w:t>
      </w:r>
      <w:r>
        <w:rPr>
          <w:color w:val="000000"/>
        </w:rPr>
        <w:t>. vaikų (iki 18 metų) mokymas, ugdymas ir auklėjimas;</w:t>
      </w:r>
    </w:p>
    <w:p>
      <w:pPr>
        <w:ind w:firstLine="709"/>
        <w:jc w:val="both"/>
        <w:rPr>
          <w:color w:val="000000"/>
        </w:rPr>
      </w:pPr>
      <w:r>
        <w:rPr>
          <w:color w:val="000000"/>
        </w:rPr>
        <w:t>3.2</w:t>
      </w:r>
      <w:r>
        <w:rPr>
          <w:color w:val="000000"/>
        </w:rPr>
        <w:t>. žaislų vaikams gamyba ir pardavimas.</w:t>
      </w:r>
    </w:p>
    <w:p>
      <w:pPr>
        <w:ind w:firstLine="709"/>
        <w:jc w:val="both"/>
        <w:rPr>
          <w:color w:val="000000"/>
        </w:rPr>
      </w:pPr>
      <w:r>
        <w:rPr>
          <w:color w:val="000000"/>
        </w:rPr>
        <w:t>4</w:t>
      </w:r>
      <w:r>
        <w:rPr>
          <w:color w:val="000000"/>
        </w:rPr>
        <w:t>. Paslaugos gyventojams:</w:t>
      </w:r>
    </w:p>
    <w:p>
      <w:pPr>
        <w:ind w:firstLine="709"/>
        <w:jc w:val="both"/>
        <w:rPr>
          <w:color w:val="000000"/>
        </w:rPr>
      </w:pPr>
      <w:r>
        <w:rPr>
          <w:color w:val="000000"/>
        </w:rPr>
        <w:t>4.1</w:t>
      </w:r>
      <w:r>
        <w:rPr>
          <w:color w:val="000000"/>
        </w:rPr>
        <w:t>. stacionariose socialinės globos ir slaugos įstaigose, laikino gyvenimo įstaigose, dienos globos įstaigose, paslaugų gavėjo namuose, kitose įstaigose, teikiančiose socialines paslaugas, bendrabučiuose, sanatorijose, poilsio namuose, reabilitacijos įstaigose ir gydyklose, viešbučiuose, moteliuose, keleiviniuose laivuose, lėktuvuose, traukiniuose ir autobusuose teikiamos paslaugos;</w:t>
      </w:r>
    </w:p>
    <w:p>
      <w:pPr>
        <w:ind w:firstLine="709"/>
        <w:jc w:val="both"/>
        <w:rPr>
          <w:color w:val="000000"/>
        </w:rPr>
      </w:pPr>
      <w:r>
        <w:rPr>
          <w:color w:val="000000"/>
        </w:rPr>
        <w:t>4.2</w:t>
      </w:r>
      <w:r>
        <w:rPr>
          <w:color w:val="000000"/>
        </w:rPr>
        <w:t>. pirčių, saunų, baseinų, maudyklų ir soliariumų paslaugos;</w:t>
      </w:r>
    </w:p>
    <w:p>
      <w:pPr>
        <w:ind w:firstLine="709"/>
        <w:jc w:val="both"/>
        <w:rPr>
          <w:color w:val="000000"/>
        </w:rPr>
      </w:pPr>
      <w:r>
        <w:rPr>
          <w:color w:val="000000"/>
        </w:rPr>
        <w:t>4.3</w:t>
      </w:r>
      <w:r>
        <w:rPr>
          <w:color w:val="000000"/>
        </w:rPr>
        <w:t>. kirpimo, skutimo, manikiūro, pedikiūro ir kūno kosmetikos paslaugos.</w:t>
      </w:r>
    </w:p>
    <w:p>
      <w:pPr>
        <w:ind w:firstLine="709"/>
        <w:jc w:val="both"/>
        <w:rPr>
          <w:color w:val="000000"/>
        </w:rPr>
      </w:pPr>
      <w:r>
        <w:rPr>
          <w:color w:val="000000"/>
        </w:rPr>
        <w:t>5</w:t>
      </w:r>
      <w:r>
        <w:rPr>
          <w:color w:val="000000"/>
        </w:rPr>
        <w:t>. Kitos veiklos sritys:</w:t>
      </w:r>
    </w:p>
    <w:p>
      <w:pPr>
        <w:ind w:firstLine="709"/>
        <w:jc w:val="both"/>
        <w:rPr>
          <w:color w:val="000000"/>
        </w:rPr>
      </w:pPr>
      <w:r>
        <w:rPr>
          <w:color w:val="000000"/>
        </w:rPr>
        <w:t>5.1</w:t>
      </w:r>
      <w:r>
        <w:rPr>
          <w:color w:val="000000"/>
        </w:rPr>
        <w:t>. visų rūšių galvijų, auginamų mėsai ar pienui, priežiūra, melžimas ir pieno tiekimas;</w:t>
      </w:r>
    </w:p>
    <w:p>
      <w:pPr>
        <w:ind w:firstLine="709"/>
        <w:jc w:val="both"/>
        <w:rPr>
          <w:color w:val="000000"/>
        </w:rPr>
      </w:pPr>
      <w:r>
        <w:rPr>
          <w:color w:val="000000"/>
        </w:rPr>
        <w:t>5.2</w:t>
      </w:r>
      <w:r>
        <w:rPr>
          <w:color w:val="000000"/>
        </w:rPr>
        <w:t>. paukščių priežiūra paukštynuose.</w:t>
      </w:r>
    </w:p>
    <w:p>
      <w:pPr>
        <w:jc w:val="center"/>
        <w:rPr>
          <w:color w:val="000000"/>
        </w:rPr>
      </w:pPr>
      <w:r>
        <w:rPr>
          <w:color w:val="000000"/>
        </w:rPr>
        <w:t>______________</w:t>
      </w:r>
    </w:p>
    <w:p>
      <w:pPr>
        <w:jc w:val="center"/>
      </w:pPr>
    </w:p>
    <w:p>
      <w:pPr>
        <w:ind w:left="4820"/>
        <w:sectPr>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567" w:footer="567" w:gutter="0"/>
          <w:cols w:space="1296"/>
          <w:titlePg/>
        </w:sectPr>
      </w:pPr>
    </w:p>
    <w:p>
      <w:pPr>
        <w:ind w:left="4820"/>
        <w:rPr>
          <w:lang w:eastAsia="ar-SA"/>
        </w:rPr>
      </w:pPr>
      <w:r>
        <w:rPr>
          <w:lang w:eastAsia="ar-SA"/>
        </w:rPr>
        <w:t>PATVIRTINTA</w:t>
        <w:br/>
        <w:t>Lietuvos Respublikos Vyriausybės</w:t>
      </w:r>
    </w:p>
    <w:p>
      <w:pPr>
        <w:ind w:left="4820"/>
        <w:rPr>
          <w:lang w:eastAsia="ar-SA"/>
        </w:rPr>
      </w:pPr>
      <w:r>
        <w:rPr>
          <w:lang w:eastAsia="ar-SA"/>
        </w:rPr>
        <w:t>1999 m. gegužės 7 d. nutarimu Nr. 544</w:t>
      </w:r>
    </w:p>
    <w:p>
      <w:pPr>
        <w:ind w:left="4820"/>
        <w:rPr>
          <w:lang w:eastAsia="lt-LT"/>
        </w:rPr>
      </w:pPr>
      <w:r>
        <w:rPr>
          <w:lang w:eastAsia="ar-SA"/>
        </w:rPr>
        <w:t>(Lietuvos Respublikos Vyriausybės</w:t>
        <w:br/>
      </w:r>
      <w:r>
        <w:rPr>
          <w:lang w:eastAsia="lt-LT"/>
        </w:rPr>
        <w:t xml:space="preserve">2021 m. kovo 26 d. </w:t>
      </w:r>
      <w:r>
        <w:rPr>
          <w:lang w:eastAsia="ar-SA"/>
        </w:rPr>
        <w:t xml:space="preserve">nutarimo </w:t>
      </w:r>
      <w:r>
        <w:rPr>
          <w:lang w:eastAsia="lt-LT"/>
        </w:rPr>
        <w:t>Nr. 178 redakcija)</w:t>
      </w:r>
    </w:p>
    <w:p>
      <w:pPr>
        <w:tabs>
          <w:tab w:val="left" w:pos="6237"/>
        </w:tabs>
        <w:rPr>
          <w:color w:val="000000"/>
          <w:lang w:eastAsia="lt-LT"/>
        </w:rPr>
      </w:pPr>
    </w:p>
    <w:p>
      <w:pPr>
        <w:tabs>
          <w:tab w:val="left" w:pos="6237"/>
        </w:tabs>
        <w:jc w:val="center"/>
        <w:rPr>
          <w:color w:val="000000"/>
          <w:lang w:eastAsia="lt-LT"/>
        </w:rPr>
      </w:pPr>
      <w:r>
        <w:rPr>
          <w:b/>
          <w:bCs/>
          <w:szCs w:val="24"/>
          <w:lang w:eastAsia="lt-LT"/>
        </w:rPr>
        <w:t xml:space="preserve">DARBŲ IR VEIKLOS SRIČIŲ, KURIOSE LEIDŽIAMA DIRBTI DARBUOTOJAMS, </w:t>
      </w:r>
      <w:r>
        <w:rPr>
          <w:b/>
          <w:bCs/>
          <w:color w:val="000000"/>
          <w:szCs w:val="24"/>
          <w:lang w:eastAsia="lt-LT"/>
        </w:rPr>
        <w:t xml:space="preserve">PASITIKRINUSIEMS IR (AR) </w:t>
      </w:r>
      <w:r>
        <w:rPr>
          <w:b/>
          <w:bCs/>
          <w:szCs w:val="24"/>
          <w:lang w:eastAsia="lt-LT"/>
        </w:rPr>
        <w:t>PERIODIŠKAI BESITIKRINANTIEMS</w:t>
      </w:r>
      <w:r>
        <w:rPr>
          <w:b/>
          <w:bCs/>
          <w:color w:val="000000"/>
          <w:szCs w:val="24"/>
          <w:lang w:eastAsia="lt-LT"/>
        </w:rPr>
        <w:t xml:space="preserve">, AR NESERGA </w:t>
      </w:r>
      <w:r>
        <w:rPr>
          <w:b/>
          <w:bCs/>
          <w:szCs w:val="24"/>
          <w:lang w:eastAsia="lt-LT"/>
        </w:rPr>
        <w:t>UŽKREČIAMĄJA LIGA,</w:t>
      </w:r>
      <w:r>
        <w:rPr>
          <w:b/>
          <w:bCs/>
          <w:color w:val="000000"/>
          <w:szCs w:val="24"/>
          <w:lang w:eastAsia="lt-LT"/>
        </w:rPr>
        <w:t xml:space="preserve"> DĖL KURIOS YRA</w:t>
      </w:r>
      <w:r>
        <w:rPr>
          <w:b/>
          <w:bCs/>
          <w:szCs w:val="24"/>
          <w:lang w:eastAsia="lt-LT"/>
        </w:rPr>
        <w:t xml:space="preserve"> PASKELBTA VALSTYBĖS LYGIO EKSTREMALIOJI SITUACIJA IR (AR) KARANTINAS, SĄRAŠAS</w:t>
      </w:r>
      <w:r>
        <w:rPr>
          <w:szCs w:val="24"/>
          <w:lang w:eastAsia="lt-LT"/>
        </w:rPr>
        <w:t xml:space="preserve"> </w:t>
      </w:r>
    </w:p>
    <w:p>
      <w:pPr>
        <w:tabs>
          <w:tab w:val="left" w:pos="6237"/>
        </w:tabs>
        <w:rPr>
          <w:color w:val="000000"/>
          <w:lang w:eastAsia="lt-LT"/>
        </w:rPr>
      </w:pPr>
    </w:p>
    <w:p>
      <w:pPr>
        <w:ind w:firstLine="720"/>
        <w:jc w:val="both"/>
        <w:rPr>
          <w:color w:val="000000"/>
          <w:szCs w:val="24"/>
          <w:shd w:val="clear" w:color="auto" w:fill="FFFFFF"/>
          <w:lang w:eastAsia="lt-LT"/>
        </w:rPr>
      </w:pPr>
      <w:r>
        <w:rPr>
          <w:color w:val="000000"/>
          <w:szCs w:val="24"/>
          <w:shd w:val="clear" w:color="auto" w:fill="FFFFFF"/>
          <w:lang w:eastAsia="lt-LT"/>
        </w:rPr>
        <w:t>1</w:t>
      </w:r>
      <w:r>
        <w:rPr>
          <w:color w:val="000000"/>
          <w:szCs w:val="24"/>
          <w:shd w:val="clear" w:color="auto" w:fill="FFFFFF"/>
          <w:lang w:eastAsia="lt-LT"/>
        </w:rPr>
        <w:t xml:space="preserve">. Darbai ir veiklos, kuriose leidžiama dirbti darbuotojams, </w:t>
      </w:r>
      <w:r>
        <w:rPr>
          <w:szCs w:val="24"/>
          <w:lang w:eastAsia="lt-LT"/>
        </w:rPr>
        <w:t>prieš pradedant dirbti ir (ar) vykdyti veiklą ir (ar) atnaujinant veiklą</w:t>
      </w:r>
      <w:r>
        <w:rPr>
          <w:color w:val="000000"/>
          <w:szCs w:val="24"/>
          <w:shd w:val="clear" w:color="auto" w:fill="FFFFFF"/>
          <w:lang w:eastAsia="lt-LT"/>
        </w:rPr>
        <w:t xml:space="preserve"> pasitikrinusiems, ar neserga užkrečiamąja liga, dėl kurios yra paskelbta valstybės lygio ekstremalioji situacija ir (ar) karantinas:</w:t>
      </w:r>
    </w:p>
    <w:p>
      <w:pPr>
        <w:ind w:firstLine="720"/>
        <w:jc w:val="both"/>
        <w:rPr>
          <w:color w:val="000000"/>
          <w:szCs w:val="24"/>
          <w:lang w:eastAsia="lt-LT"/>
        </w:rPr>
      </w:pPr>
      <w:r>
        <w:rPr>
          <w:color w:val="000000"/>
          <w:szCs w:val="24"/>
          <w:shd w:val="clear" w:color="auto" w:fill="FFFFFF"/>
          <w:lang w:eastAsia="lt-LT"/>
        </w:rPr>
        <w:t>1.1</w:t>
      </w:r>
      <w:r>
        <w:rPr>
          <w:color w:val="000000"/>
          <w:szCs w:val="24"/>
          <w:shd w:val="clear" w:color="auto" w:fill="FFFFFF"/>
          <w:lang w:eastAsia="lt-LT"/>
        </w:rPr>
        <w:t>. kultūros ir meno sektoriaus darbuotojų veikla;</w:t>
      </w:r>
    </w:p>
    <w:p>
      <w:pPr>
        <w:ind w:firstLine="720"/>
        <w:jc w:val="both"/>
        <w:rPr>
          <w:color w:val="000000"/>
          <w:szCs w:val="24"/>
          <w:shd w:val="clear" w:color="auto" w:fill="FFFFFF"/>
          <w:lang w:eastAsia="lt-LT"/>
        </w:rPr>
      </w:pPr>
      <w:r>
        <w:rPr>
          <w:color w:val="000000"/>
          <w:szCs w:val="24"/>
          <w:shd w:val="clear" w:color="auto" w:fill="FFFFFF"/>
          <w:lang w:eastAsia="lt-LT"/>
        </w:rPr>
        <w:t>1.2</w:t>
      </w:r>
      <w:r>
        <w:rPr>
          <w:color w:val="000000"/>
          <w:szCs w:val="24"/>
          <w:shd w:val="clear" w:color="auto" w:fill="FFFFFF"/>
          <w:lang w:eastAsia="lt-LT"/>
        </w:rPr>
        <w:t>. fizinio aktyvumo ir aukšto meistriškumo sporto veikla;</w:t>
      </w:r>
    </w:p>
    <w:p>
      <w:pPr>
        <w:ind w:firstLine="720"/>
        <w:jc w:val="both"/>
        <w:rPr>
          <w:color w:val="000000"/>
          <w:szCs w:val="24"/>
          <w:lang w:eastAsia="lt-LT"/>
        </w:rPr>
      </w:pPr>
      <w:r>
        <w:rPr>
          <w:color w:val="000000"/>
          <w:szCs w:val="24"/>
          <w:shd w:val="clear" w:color="auto" w:fill="FFFFFF"/>
          <w:lang w:eastAsia="lt-LT"/>
        </w:rPr>
        <w:t>1.3</w:t>
      </w:r>
      <w:r>
        <w:rPr>
          <w:color w:val="000000"/>
          <w:szCs w:val="24"/>
          <w:shd w:val="clear" w:color="auto" w:fill="FFFFFF"/>
          <w:lang w:eastAsia="lt-LT"/>
        </w:rPr>
        <w:t>. viešojo maitinimo paslaugų teikimo veikla;</w:t>
      </w:r>
    </w:p>
    <w:p>
      <w:pPr>
        <w:ind w:firstLine="720"/>
        <w:jc w:val="both"/>
        <w:rPr>
          <w:color w:val="000000"/>
          <w:szCs w:val="24"/>
          <w:shd w:val="clear" w:color="auto" w:fill="FFFFFF"/>
          <w:lang w:eastAsia="lt-LT"/>
        </w:rPr>
      </w:pPr>
      <w:r>
        <w:rPr>
          <w:color w:val="000000"/>
          <w:szCs w:val="24"/>
          <w:shd w:val="clear" w:color="auto" w:fill="FFFFFF"/>
          <w:lang w:eastAsia="lt-LT"/>
        </w:rPr>
        <w:t>1.4</w:t>
      </w:r>
      <w:r>
        <w:rPr>
          <w:color w:val="000000"/>
          <w:szCs w:val="24"/>
          <w:shd w:val="clear" w:color="auto" w:fill="FFFFFF"/>
          <w:lang w:eastAsia="lt-LT"/>
        </w:rPr>
        <w:t>. mažmeninės prekybos srityje dirbančių darbuotojų darbas;</w:t>
      </w:r>
    </w:p>
    <w:p>
      <w:pPr>
        <w:ind w:firstLine="720"/>
        <w:jc w:val="both"/>
        <w:rPr>
          <w:color w:val="000000"/>
          <w:szCs w:val="24"/>
          <w:shd w:val="clear" w:color="auto" w:fill="FFFFFF"/>
          <w:lang w:eastAsia="lt-LT"/>
        </w:rPr>
      </w:pPr>
      <w:r>
        <w:rPr>
          <w:color w:val="000000"/>
          <w:szCs w:val="24"/>
          <w:shd w:val="clear" w:color="auto" w:fill="FFFFFF"/>
          <w:lang w:eastAsia="lt-LT"/>
        </w:rPr>
        <w:t>1.5</w:t>
      </w:r>
      <w:r>
        <w:rPr>
          <w:color w:val="000000"/>
          <w:szCs w:val="24"/>
          <w:shd w:val="clear" w:color="auto" w:fill="FFFFFF"/>
          <w:lang w:eastAsia="lt-LT"/>
        </w:rPr>
        <w:t>. laisvalaikio ir (ar) pramogų paslaugų teikimo veikla (baseinų ir pirčių paslaugos, žaidimų kambarių, šokių, diskotekų, šokių salių, kino teatrų ir kino klubų, barų, naktinių klubų ir kitų pasilinksminimo vietų veikla, lošimo namų (kazino) ir lošimo automatų, bingo salonų, lažybų ir totalizatorių punktų veikla);</w:t>
      </w:r>
    </w:p>
    <w:p>
      <w:pPr>
        <w:ind w:firstLine="720"/>
        <w:jc w:val="both"/>
        <w:rPr>
          <w:color w:val="000000"/>
          <w:szCs w:val="24"/>
          <w:shd w:val="clear" w:color="auto" w:fill="FFFFFF"/>
          <w:lang w:eastAsia="lt-LT"/>
        </w:rPr>
      </w:pPr>
      <w:r>
        <w:rPr>
          <w:color w:val="000000"/>
          <w:szCs w:val="24"/>
          <w:shd w:val="clear" w:color="auto" w:fill="FFFFFF"/>
          <w:lang w:eastAsia="lt-LT"/>
        </w:rPr>
        <w:t>1.6</w:t>
      </w:r>
      <w:r>
        <w:rPr>
          <w:color w:val="000000"/>
          <w:szCs w:val="24"/>
          <w:shd w:val="clear" w:color="auto" w:fill="FFFFFF"/>
          <w:lang w:eastAsia="lt-LT"/>
        </w:rPr>
        <w:t>. grožio paslaugų teikimo veikla;</w:t>
      </w:r>
    </w:p>
    <w:p>
      <w:pPr>
        <w:ind w:firstLine="720"/>
        <w:jc w:val="both"/>
        <w:rPr>
          <w:color w:val="000000"/>
          <w:szCs w:val="24"/>
          <w:shd w:val="clear" w:color="auto" w:fill="FFFFFF"/>
          <w:lang w:eastAsia="lt-LT"/>
        </w:rPr>
      </w:pPr>
      <w:r>
        <w:rPr>
          <w:color w:val="000000"/>
          <w:szCs w:val="24"/>
          <w:shd w:val="clear" w:color="auto" w:fill="FFFFFF"/>
          <w:lang w:eastAsia="lt-LT"/>
        </w:rPr>
        <w:t>1.7</w:t>
      </w:r>
      <w:r>
        <w:rPr>
          <w:color w:val="000000"/>
          <w:szCs w:val="24"/>
          <w:shd w:val="clear" w:color="auto" w:fill="FFFFFF"/>
          <w:lang w:eastAsia="lt-LT"/>
        </w:rPr>
        <w:t>. apgyvendinimo paslaugų teikimo veikla.</w:t>
      </w:r>
    </w:p>
    <w:p>
      <w:pPr>
        <w:ind w:firstLine="720"/>
        <w:jc w:val="both"/>
        <w:rPr>
          <w:color w:val="000000"/>
          <w:szCs w:val="24"/>
          <w:shd w:val="clear" w:color="auto" w:fill="FFFFFF"/>
          <w:lang w:eastAsia="lt-LT"/>
        </w:rPr>
      </w:pPr>
      <w:r>
        <w:rPr>
          <w:color w:val="000000"/>
          <w:szCs w:val="24"/>
          <w:shd w:val="clear" w:color="auto" w:fill="FFFFFF"/>
          <w:lang w:eastAsia="lt-LT"/>
        </w:rPr>
        <w:t>2</w:t>
      </w:r>
      <w:r>
        <w:rPr>
          <w:color w:val="000000"/>
          <w:szCs w:val="24"/>
          <w:shd w:val="clear" w:color="auto" w:fill="FFFFFF"/>
          <w:lang w:eastAsia="lt-LT"/>
        </w:rPr>
        <w:t>. Darbai ir veiklos, kuriose leidžiama dirbti darbuotojams, periodiškai besitikrinantiems, ar neserga užkrečiamąja liga, dėl kurios yra paskelbta valstybės lygio ekstremalioji situacija ir (ar) karantinas:</w:t>
      </w:r>
    </w:p>
    <w:p>
      <w:pPr>
        <w:ind w:firstLine="720"/>
        <w:jc w:val="both"/>
        <w:rPr>
          <w:szCs w:val="24"/>
          <w:lang w:eastAsia="lt-LT"/>
        </w:rPr>
      </w:pPr>
      <w:r>
        <w:rPr>
          <w:szCs w:val="24"/>
          <w:lang w:eastAsia="lt-LT"/>
        </w:rPr>
        <w:t>2.1</w:t>
      </w:r>
      <w:r>
        <w:rPr>
          <w:szCs w:val="24"/>
          <w:lang w:eastAsia="lt-LT"/>
        </w:rPr>
        <w:t xml:space="preserve">. asmens </w:t>
      </w:r>
      <w:r>
        <w:rPr>
          <w:color w:val="000000"/>
          <w:szCs w:val="24"/>
          <w:lang w:eastAsia="lt-LT"/>
        </w:rPr>
        <w:t>sveikatos priežiūros paslaugos ir veikla:</w:t>
      </w:r>
    </w:p>
    <w:p>
      <w:pPr>
        <w:ind w:firstLine="720"/>
        <w:jc w:val="both"/>
        <w:rPr>
          <w:color w:val="000000"/>
          <w:szCs w:val="24"/>
          <w:lang w:eastAsia="lt-LT"/>
        </w:rPr>
      </w:pPr>
      <w:r>
        <w:rPr>
          <w:color w:val="000000"/>
          <w:szCs w:val="24"/>
          <w:lang w:eastAsia="lt-LT"/>
        </w:rPr>
        <w:t>2.1.1</w:t>
      </w:r>
      <w:r>
        <w:rPr>
          <w:color w:val="000000"/>
          <w:szCs w:val="24"/>
          <w:lang w:eastAsia="lt-LT"/>
        </w:rPr>
        <w:t>. asmens sveikatos priežiūros įstaigų veikla;</w:t>
      </w:r>
    </w:p>
    <w:p>
      <w:pPr>
        <w:ind w:firstLine="720"/>
        <w:jc w:val="both"/>
        <w:rPr>
          <w:color w:val="000000"/>
          <w:szCs w:val="24"/>
          <w:lang w:eastAsia="lt-LT"/>
        </w:rPr>
      </w:pPr>
      <w:r>
        <w:rPr>
          <w:color w:val="000000"/>
          <w:szCs w:val="24"/>
          <w:lang w:eastAsia="lt-LT"/>
        </w:rPr>
        <w:t>2.1.2</w:t>
      </w:r>
      <w:r>
        <w:rPr>
          <w:color w:val="000000"/>
          <w:szCs w:val="24"/>
          <w:lang w:eastAsia="lt-LT"/>
        </w:rPr>
        <w:t xml:space="preserve">. valymo, maisto tiekimo ar kitos paslaugos, teikiamos asmens sveikatos priežiūros įstaigose; </w:t>
      </w:r>
    </w:p>
    <w:p>
      <w:pPr>
        <w:ind w:firstLine="720"/>
        <w:jc w:val="both"/>
        <w:rPr>
          <w:color w:val="000000"/>
          <w:szCs w:val="24"/>
          <w:lang w:eastAsia="lt-LT"/>
        </w:rPr>
      </w:pPr>
      <w:r>
        <w:rPr>
          <w:color w:val="000000"/>
          <w:szCs w:val="24"/>
          <w:lang w:eastAsia="lt-LT"/>
        </w:rPr>
        <w:t>2.1.3</w:t>
      </w:r>
      <w:r>
        <w:rPr>
          <w:color w:val="000000"/>
          <w:szCs w:val="24"/>
          <w:lang w:eastAsia="lt-LT"/>
        </w:rPr>
        <w:t xml:space="preserve">. praktinis (klinikinis) mokymas, atliekamas </w:t>
      </w:r>
      <w:r>
        <w:rPr>
          <w:color w:val="000000"/>
          <w:szCs w:val="24"/>
          <w:shd w:val="clear" w:color="auto" w:fill="FFFFFF"/>
          <w:lang w:eastAsia="lt-LT"/>
        </w:rPr>
        <w:t>asmens sveikatos priežiūros įstaigose</w:t>
      </w:r>
      <w:r>
        <w:rPr>
          <w:color w:val="000000"/>
          <w:szCs w:val="24"/>
          <w:lang w:eastAsia="lt-LT"/>
        </w:rPr>
        <w:t>;</w:t>
      </w:r>
    </w:p>
    <w:p>
      <w:pPr>
        <w:ind w:firstLine="720"/>
        <w:jc w:val="both"/>
        <w:rPr>
          <w:color w:val="000000"/>
          <w:szCs w:val="24"/>
          <w:lang w:eastAsia="lt-LT"/>
        </w:rPr>
      </w:pPr>
      <w:r>
        <w:rPr>
          <w:color w:val="000000"/>
          <w:szCs w:val="24"/>
          <w:lang w:eastAsia="lt-LT"/>
        </w:rPr>
        <w:t>2.2</w:t>
      </w:r>
      <w:r>
        <w:rPr>
          <w:color w:val="000000"/>
          <w:szCs w:val="24"/>
          <w:lang w:eastAsia="lt-LT"/>
        </w:rPr>
        <w:t>. socialinės paslaugos ir veikla:</w:t>
      </w:r>
    </w:p>
    <w:p>
      <w:pPr>
        <w:ind w:firstLine="720"/>
        <w:jc w:val="both"/>
        <w:rPr>
          <w:color w:val="000000"/>
          <w:szCs w:val="24"/>
          <w:shd w:val="clear" w:color="auto" w:fill="FFFFFF"/>
          <w:lang w:eastAsia="lt-LT"/>
        </w:rPr>
      </w:pPr>
      <w:r>
        <w:rPr>
          <w:color w:val="000000"/>
          <w:szCs w:val="24"/>
          <w:shd w:val="clear" w:color="auto" w:fill="FFFFFF"/>
          <w:lang w:eastAsia="lt-LT"/>
        </w:rPr>
        <w:t>2.2.1</w:t>
      </w:r>
      <w:r>
        <w:rPr>
          <w:color w:val="000000"/>
          <w:szCs w:val="24"/>
          <w:shd w:val="clear" w:color="auto" w:fill="FFFFFF"/>
          <w:lang w:eastAsia="lt-LT"/>
        </w:rPr>
        <w:t>. socialinių paslaugų įstaigose, paslaugų gavėjo namuose ir kitose viešosiose erdvėse teikiamos socialinės paslaugos;</w:t>
      </w:r>
    </w:p>
    <w:p>
      <w:pPr>
        <w:ind w:firstLine="720"/>
        <w:jc w:val="both"/>
        <w:rPr>
          <w:color w:val="000000"/>
          <w:szCs w:val="24"/>
          <w:lang w:eastAsia="lt-LT"/>
        </w:rPr>
      </w:pPr>
      <w:r>
        <w:rPr>
          <w:color w:val="000000"/>
          <w:szCs w:val="24"/>
          <w:shd w:val="clear" w:color="auto" w:fill="FFFFFF"/>
          <w:lang w:eastAsia="lt-LT"/>
        </w:rPr>
        <w:t>2.2.2</w:t>
      </w:r>
      <w:r>
        <w:rPr>
          <w:color w:val="000000"/>
          <w:szCs w:val="24"/>
          <w:shd w:val="clear" w:color="auto" w:fill="FFFFFF"/>
          <w:lang w:eastAsia="lt-LT"/>
        </w:rPr>
        <w:t xml:space="preserve">. </w:t>
      </w:r>
      <w:r>
        <w:rPr>
          <w:color w:val="000000"/>
          <w:szCs w:val="24"/>
          <w:lang w:eastAsia="lt-LT"/>
        </w:rPr>
        <w:t xml:space="preserve">valymo, maisto tiekimo ar kitos paslaugos, teikiamos </w:t>
      </w:r>
      <w:r>
        <w:rPr>
          <w:color w:val="000000"/>
          <w:szCs w:val="24"/>
          <w:shd w:val="clear" w:color="auto" w:fill="FFFFFF"/>
          <w:lang w:eastAsia="lt-LT"/>
        </w:rPr>
        <w:t>socialinių paslaugų įstaigose</w:t>
      </w:r>
      <w:r>
        <w:rPr>
          <w:color w:val="000000"/>
          <w:szCs w:val="24"/>
          <w:lang w:eastAsia="lt-LT"/>
        </w:rPr>
        <w:t xml:space="preserve">; </w:t>
      </w:r>
    </w:p>
    <w:p>
      <w:pPr>
        <w:ind w:firstLine="720"/>
        <w:jc w:val="both"/>
        <w:rPr>
          <w:color w:val="000000"/>
          <w:szCs w:val="24"/>
          <w:shd w:val="clear" w:color="auto" w:fill="FFFFFF"/>
          <w:lang w:eastAsia="lt-LT"/>
        </w:rPr>
      </w:pPr>
      <w:r>
        <w:rPr>
          <w:color w:val="000000"/>
          <w:szCs w:val="24"/>
          <w:shd w:val="clear" w:color="auto" w:fill="FFFFFF"/>
          <w:lang w:eastAsia="lt-LT"/>
        </w:rPr>
        <w:t>2.3</w:t>
      </w:r>
      <w:r>
        <w:rPr>
          <w:color w:val="000000"/>
          <w:szCs w:val="24"/>
          <w:shd w:val="clear" w:color="auto" w:fill="FFFFFF"/>
          <w:lang w:eastAsia="lt-LT"/>
        </w:rPr>
        <w:t>. švietimo paslaugos ir veikla:</w:t>
      </w:r>
    </w:p>
    <w:p>
      <w:pPr>
        <w:ind w:firstLine="720"/>
        <w:jc w:val="both"/>
        <w:rPr>
          <w:color w:val="000000"/>
          <w:szCs w:val="24"/>
          <w:shd w:val="clear" w:color="auto" w:fill="FFFFFF"/>
          <w:lang w:eastAsia="lt-LT"/>
        </w:rPr>
      </w:pPr>
      <w:r>
        <w:rPr>
          <w:color w:val="000000"/>
          <w:szCs w:val="24"/>
          <w:shd w:val="clear" w:color="auto" w:fill="FFFFFF"/>
          <w:lang w:eastAsia="lt-LT"/>
        </w:rPr>
        <w:t>2.3.1</w:t>
      </w:r>
      <w:r>
        <w:rPr>
          <w:color w:val="000000"/>
          <w:szCs w:val="24"/>
          <w:shd w:val="clear" w:color="auto" w:fill="FFFFFF"/>
          <w:lang w:eastAsia="lt-LT"/>
        </w:rPr>
        <w:t>. švietimo įstaigų, laisvojo mokytojo veikla ir kitų švietimo teikėjų švietimo veikla;</w:t>
      </w:r>
    </w:p>
    <w:p>
      <w:pPr>
        <w:ind w:firstLine="720"/>
        <w:jc w:val="both"/>
        <w:rPr>
          <w:color w:val="000000"/>
          <w:szCs w:val="24"/>
          <w:shd w:val="clear" w:color="auto" w:fill="FFFFFF"/>
          <w:lang w:eastAsia="lt-LT"/>
        </w:rPr>
      </w:pPr>
      <w:r>
        <w:rPr>
          <w:color w:val="000000"/>
          <w:szCs w:val="24"/>
          <w:shd w:val="clear" w:color="auto" w:fill="FFFFFF"/>
          <w:lang w:eastAsia="lt-LT"/>
        </w:rPr>
        <w:t>2.3.2</w:t>
      </w:r>
      <w:r>
        <w:rPr>
          <w:color w:val="000000"/>
          <w:szCs w:val="24"/>
          <w:shd w:val="clear" w:color="auto" w:fill="FFFFFF"/>
          <w:lang w:eastAsia="lt-LT"/>
        </w:rPr>
        <w:t xml:space="preserve">. valymo, maisto tiekimo </w:t>
      </w:r>
      <w:r>
        <w:rPr>
          <w:color w:val="000000"/>
          <w:szCs w:val="24"/>
          <w:lang w:eastAsia="lt-LT"/>
        </w:rPr>
        <w:t xml:space="preserve">ar kitos </w:t>
      </w:r>
      <w:r>
        <w:rPr>
          <w:color w:val="000000"/>
          <w:szCs w:val="24"/>
          <w:shd w:val="clear" w:color="auto" w:fill="FFFFFF"/>
          <w:lang w:eastAsia="lt-LT"/>
        </w:rPr>
        <w:t>paslaugos, teikiamos švietimo įstaigose ir kituose švietimo teikėjuose;</w:t>
      </w:r>
    </w:p>
    <w:p>
      <w:pPr>
        <w:ind w:firstLine="709"/>
        <w:jc w:val="both"/>
        <w:rPr>
          <w:color w:val="000000"/>
          <w:szCs w:val="24"/>
          <w:shd w:val="clear" w:color="auto" w:fill="FFFFFF"/>
          <w:lang w:eastAsia="lt-LT"/>
        </w:rPr>
      </w:pPr>
      <w:r>
        <w:rPr>
          <w:szCs w:val="24"/>
          <w:shd w:val="clear" w:color="auto" w:fill="FFFFFF"/>
          <w:lang w:eastAsia="lt-LT"/>
        </w:rPr>
        <w:t>2.3.3</w:t>
      </w:r>
      <w:r>
        <w:rPr>
          <w:szCs w:val="24"/>
          <w:shd w:val="clear" w:color="auto" w:fill="FFFFFF"/>
          <w:lang w:eastAsia="lt-LT"/>
        </w:rPr>
        <w:t>. vaikų stovyklų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7761a0cde011eba2bad9a0748ee64d">
        <w:r w:rsidRPr="00532B9F">
          <w:rPr>
            <w:rFonts w:ascii="Times New Roman" w:eastAsia="MS Mincho" w:hAnsi="Times New Roman"/>
            <w:sz w:val="20"/>
            <w:i/>
            <w:iCs/>
            <w:color w:val="0000FF" w:themeColor="hyperlink"/>
            <w:u w:val="single"/>
          </w:rPr>
          <w:t>447</w:t>
        </w:r>
      </w:fldSimple>
      <w:r>
        <w:rPr>
          <w:rFonts w:ascii="Times New Roman" w:eastAsia="MS Mincho" w:hAnsi="Times New Roman"/>
          <w:sz w:val="20"/>
          <w:i/>
          <w:iCs/>
        </w:rPr>
        <w:t>,
2021-06-14,
paskelbta TAR 2021-06-15, i. k. 2021-13536        </w:t>
      </w:r>
    </w:p>
    <w:p/>
    <w:p>
      <w:pPr>
        <w:ind w:firstLine="720"/>
        <w:jc w:val="both"/>
      </w:pPr>
      <w:r>
        <w:rPr>
          <w:color w:val="000000"/>
          <w:szCs w:val="24"/>
          <w:shd w:val="clear" w:color="auto" w:fill="FFFFFF"/>
          <w:lang w:eastAsia="lt-LT"/>
        </w:rPr>
        <w:t>2.4</w:t>
      </w:r>
      <w:r>
        <w:rPr>
          <w:color w:val="000000"/>
          <w:szCs w:val="24"/>
          <w:shd w:val="clear" w:color="auto" w:fill="FFFFFF"/>
          <w:lang w:eastAsia="lt-LT"/>
        </w:rPr>
        <w:t>. vaistinių darbuotojų veikla;</w:t>
      </w:r>
    </w:p>
    <w:p>
      <w:pPr>
        <w:tabs>
          <w:tab w:val="left" w:pos="1134"/>
        </w:tabs>
        <w:ind w:firstLine="720"/>
        <w:jc w:val="both"/>
      </w:pPr>
      <w:r>
        <w:rPr>
          <w:szCs w:val="24"/>
          <w:lang w:eastAsia="lt-LT"/>
        </w:rPr>
        <w:t>2.5</w:t>
      </w:r>
      <w:r>
        <w:rPr>
          <w:szCs w:val="24"/>
          <w:lang w:eastAsia="lt-LT"/>
        </w:rPr>
        <w:t>. krovinių tarptautinio vežimo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
      <w:pPr>
        <w:tabs>
          <w:tab w:val="left" w:pos="1134"/>
        </w:tabs>
        <w:ind w:firstLine="720"/>
        <w:jc w:val="both"/>
      </w:pPr>
      <w:r>
        <w:rPr>
          <w:szCs w:val="24"/>
          <w:lang w:eastAsia="lt-LT"/>
        </w:rPr>
        <w:t>2.6</w:t>
      </w:r>
      <w:r>
        <w:rPr>
          <w:szCs w:val="24"/>
          <w:lang w:eastAsia="lt-LT"/>
        </w:rPr>
        <w:t>. viešojo transporto ir keleivių vežimo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
      <w:pPr>
        <w:tabs>
          <w:tab w:val="left" w:pos="1134"/>
        </w:tabs>
        <w:ind w:firstLine="720"/>
        <w:jc w:val="both"/>
      </w:pPr>
      <w:r>
        <w:rPr>
          <w:szCs w:val="24"/>
          <w:lang w:eastAsia="lt-LT"/>
        </w:rPr>
        <w:t>2.7</w:t>
      </w:r>
      <w:r>
        <w:rPr>
          <w:szCs w:val="24"/>
          <w:lang w:eastAsia="lt-LT"/>
        </w:rPr>
        <w:t>. laisvalaikio ir (ar) pramogų, kultūros, meno paslaugų teikimo veikla (renginių organizavimas ir lankytojų aptarnavimas);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
      <w:pPr>
        <w:tabs>
          <w:tab w:val="left" w:pos="1134"/>
        </w:tabs>
        <w:ind w:firstLine="720"/>
        <w:jc w:val="both"/>
      </w:pPr>
      <w:r>
        <w:rPr>
          <w:szCs w:val="24"/>
          <w:lang w:eastAsia="lt-LT"/>
        </w:rPr>
        <w:t>2.8</w:t>
      </w:r>
      <w:r>
        <w:rPr>
          <w:szCs w:val="24"/>
          <w:lang w:eastAsia="lt-LT"/>
        </w:rPr>
        <w:t>. viešojo maitinimo paslaugų teikimo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
      <w:pPr>
        <w:tabs>
          <w:tab w:val="left" w:pos="1134"/>
        </w:tabs>
        <w:ind w:firstLine="720"/>
        <w:jc w:val="both"/>
      </w:pPr>
      <w:r>
        <w:rPr>
          <w:szCs w:val="24"/>
          <w:lang w:eastAsia="lt-LT"/>
        </w:rPr>
        <w:t>2.9</w:t>
      </w:r>
      <w:r>
        <w:rPr>
          <w:szCs w:val="24"/>
          <w:lang w:eastAsia="lt-LT"/>
        </w:rPr>
        <w:t>. mažmeninės prekybos srityje dirbančių darbuotojų darbas;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
      <w:pPr>
        <w:ind w:firstLine="720"/>
        <w:jc w:val="both"/>
      </w:pPr>
      <w:r>
        <w:rPr>
          <w:color w:val="000000"/>
          <w:szCs w:val="24"/>
          <w:lang w:eastAsia="lt-LT"/>
        </w:rPr>
        <w:t>2.10</w:t>
      </w:r>
      <w:r>
        <w:rPr>
          <w:color w:val="000000"/>
          <w:szCs w:val="24"/>
          <w:lang w:eastAsia="lt-LT"/>
        </w:rPr>
        <w:t xml:space="preserve">. viešojo administravimo subjektų </w:t>
      </w:r>
      <w:r>
        <w:rPr>
          <w:szCs w:val="24"/>
          <w:lang w:eastAsia="lt-LT"/>
        </w:rPr>
        <w:t xml:space="preserve">darbuotojų </w:t>
      </w:r>
      <w:r>
        <w:rPr>
          <w:color w:val="000000"/>
          <w:szCs w:val="24"/>
          <w:lang w:eastAsia="lt-LT"/>
        </w:rPr>
        <w:t>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3f6880fb3011eb9f09e7df20500045">
        <w:r w:rsidRPr="00532B9F">
          <w:rPr>
            <w:rFonts w:ascii="Times New Roman" w:eastAsia="MS Mincho" w:hAnsi="Times New Roman"/>
            <w:sz w:val="20"/>
            <w:i/>
            <w:iCs/>
            <w:color w:val="0000FF" w:themeColor="hyperlink"/>
            <w:u w:val="single"/>
          </w:rPr>
          <w:t>645</w:t>
        </w:r>
      </w:fldSimple>
      <w:r>
        <w:rPr>
          <w:rFonts w:ascii="Times New Roman" w:eastAsia="MS Mincho" w:hAnsi="Times New Roman"/>
          <w:sz w:val="20"/>
          <w:i/>
          <w:iCs/>
        </w:rPr>
        <w:t>,
2021-08-11,
paskelbta TAR 2021-08-12, i. k. 2021-17420            </w:t>
      </w:r>
    </w:p>
    <w:p/>
    <w:p>
      <w:pPr>
        <w:tabs>
          <w:tab w:val="left" w:pos="1134"/>
        </w:tabs>
        <w:ind w:firstLine="720"/>
        <w:jc w:val="both"/>
      </w:pPr>
      <w:r>
        <w:rPr>
          <w:szCs w:val="24"/>
          <w:lang w:eastAsia="lt-LT"/>
        </w:rPr>
        <w:t>2.11</w:t>
      </w:r>
      <w:r>
        <w:rPr>
          <w:szCs w:val="24"/>
          <w:lang w:eastAsia="lt-LT"/>
        </w:rPr>
        <w:t>. profesinė karo tarnyba;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
      <w:pPr>
        <w:tabs>
          <w:tab w:val="left" w:pos="1134"/>
        </w:tabs>
        <w:ind w:firstLine="720"/>
        <w:jc w:val="both"/>
      </w:pPr>
      <w:r>
        <w:rPr>
          <w:szCs w:val="24"/>
          <w:lang w:eastAsia="lt-LT"/>
        </w:rPr>
        <w:t>2.12</w:t>
      </w:r>
      <w:r>
        <w:rPr>
          <w:szCs w:val="24"/>
          <w:lang w:eastAsia="lt-LT"/>
        </w:rPr>
        <w:t xml:space="preserve">. </w:t>
      </w:r>
      <w:r>
        <w:rPr>
          <w:color w:val="000000"/>
          <w:lang w:eastAsia="lt-LT"/>
        </w:rPr>
        <w:t>veikla, susijusi su masinio užsieniečių antplūdžio, dėl kurio paskelbta valstybės lygio ekstremalioji situacija, valdymu (tiesioginis kontaktas su šiais užsieniečiais);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3f6880fb3011eb9f09e7df20500045">
        <w:r w:rsidRPr="00532B9F">
          <w:rPr>
            <w:rFonts w:ascii="Times New Roman" w:eastAsia="MS Mincho" w:hAnsi="Times New Roman"/>
            <w:sz w:val="20"/>
            <w:i/>
            <w:iCs/>
            <w:color w:val="0000FF" w:themeColor="hyperlink"/>
            <w:u w:val="single"/>
          </w:rPr>
          <w:t>645</w:t>
        </w:r>
      </w:fldSimple>
      <w:r>
        <w:rPr>
          <w:rFonts w:ascii="Times New Roman" w:eastAsia="MS Mincho" w:hAnsi="Times New Roman"/>
          <w:sz w:val="20"/>
          <w:i/>
          <w:iCs/>
        </w:rPr>
        <w:t>,
2021-08-11,
paskelbta TAR 2021-08-12, i. k. 2021-17420            </w:t>
      </w:r>
    </w:p>
    <w:p/>
    <w:p>
      <w:pPr>
        <w:tabs>
          <w:tab w:val="left" w:pos="1134"/>
        </w:tabs>
        <w:ind w:firstLine="720"/>
        <w:jc w:val="both"/>
        <w:rPr>
          <w:szCs w:val="24"/>
          <w:lang w:eastAsia="lt-LT"/>
        </w:rPr>
      </w:pPr>
      <w:r>
        <w:rPr>
          <w:szCs w:val="24"/>
          <w:lang w:eastAsia="lt-LT"/>
        </w:rPr>
        <w:t>2.13</w:t>
      </w:r>
      <w:r>
        <w:rPr>
          <w:szCs w:val="24"/>
          <w:lang w:eastAsia="lt-LT"/>
        </w:rPr>
        <w:t xml:space="preserve">. </w:t>
      </w:r>
      <w:r>
        <w:rPr>
          <w:color w:val="000000"/>
          <w:shd w:val="clear" w:color="auto" w:fill="FFFFFF"/>
          <w:lang w:eastAsia="lt-LT"/>
        </w:rPr>
        <w:t>gamybos įmonių darbuotojų veikla</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3f6880fb3011eb9f09e7df20500045">
        <w:r w:rsidRPr="00532B9F">
          <w:rPr>
            <w:rFonts w:ascii="Times New Roman" w:eastAsia="MS Mincho" w:hAnsi="Times New Roman"/>
            <w:sz w:val="20"/>
            <w:i/>
            <w:iCs/>
            <w:color w:val="0000FF" w:themeColor="hyperlink"/>
            <w:u w:val="single"/>
          </w:rPr>
          <w:t>645</w:t>
        </w:r>
      </w:fldSimple>
      <w:r>
        <w:rPr>
          <w:rFonts w:ascii="Times New Roman" w:eastAsia="MS Mincho" w:hAnsi="Times New Roman"/>
          <w:sz w:val="20"/>
          <w:i/>
          <w:iCs/>
        </w:rPr>
        <w:t>,
2021-08-11,
paskelbta TAR 2021-08-12, i. k. 2021-17420        </w:t>
      </w:r>
    </w:p>
    <w:p/>
    <w:p>
      <w:pPr>
        <w:tabs>
          <w:tab w:val="left" w:pos="6237"/>
        </w:tabs>
        <w:jc w:val="center"/>
        <w:rPr>
          <w:color w:val="000000"/>
          <w:lang w:eastAsia="lt-LT"/>
        </w:rPr>
      </w:pPr>
      <w:r>
        <w:rPr>
          <w:color w:val="000000"/>
          <w:lang w:eastAsia="lt-LT"/>
        </w:rPr>
        <w:t>––––––––––––––––––––</w:t>
      </w:r>
    </w:p>
    <w:p>
      <w:pPr>
        <w:tabs>
          <w:tab w:val="center" w:pos="4153"/>
          <w:tab w:val="right" w:pos="8306"/>
        </w:tabs>
      </w:pPr>
    </w:p>
    <w:p>
      <w:pPr>
        <w:ind w:firstLine="5103"/>
        <w:sectPr>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2002 m. liepos 16 d. nutarimu Nr. 1145</w:t>
      </w:r>
    </w:p>
    <w:p>
      <w:pPr>
        <w:ind w:firstLine="709"/>
        <w:jc w:val="both"/>
        <w:rPr>
          <w:color w:val="000000"/>
        </w:rPr>
      </w:pPr>
    </w:p>
    <w:p>
      <w:pPr>
        <w:jc w:val="center"/>
        <w:rPr>
          <w:b/>
          <w:color w:val="000000"/>
        </w:rPr>
      </w:pPr>
      <w:r>
        <w:rPr>
          <w:b/>
          <w:color w:val="000000"/>
        </w:rPr>
        <w:t>DARBUOTOJŲ, KURIEMS LEIDŽIAMA DIRBTI TIK IŠ ANKSTO</w:t>
      </w:r>
    </w:p>
    <w:p>
      <w:pPr>
        <w:jc w:val="center"/>
        <w:rPr>
          <w:b/>
          <w:color w:val="000000"/>
        </w:rPr>
      </w:pPr>
      <w:r>
        <w:rPr>
          <w:b/>
          <w:color w:val="000000"/>
        </w:rPr>
        <w:t>PASITIKRINUSIEMS IR VĖLIAU PERIODIŠKAI BESITIKRINANTIEMS, AR</w:t>
      </w:r>
    </w:p>
    <w:p>
      <w:pPr>
        <w:jc w:val="center"/>
        <w:rPr>
          <w:b/>
          <w:color w:val="000000"/>
        </w:rPr>
      </w:pPr>
      <w:r>
        <w:rPr>
          <w:b/>
          <w:color w:val="000000"/>
        </w:rPr>
        <w:t>NESERGA UŽKREČIAMOSIOMIS LIGOMIS, SVEIKATOS TIKRINIMOSI TVARKA</w:t>
      </w:r>
    </w:p>
    <w:p>
      <w:pPr>
        <w:ind w:firstLine="709"/>
        <w:jc w:val="both"/>
        <w:rPr>
          <w:color w:val="000000"/>
        </w:rPr>
      </w:pPr>
    </w:p>
    <w:p>
      <w:pPr>
        <w:ind w:firstLine="709"/>
        <w:jc w:val="both"/>
        <w:rPr>
          <w:color w:val="000000"/>
        </w:rPr>
      </w:pPr>
      <w:r>
        <w:rPr>
          <w:color w:val="000000"/>
        </w:rPr>
        <w:t>1</w:t>
      </w:r>
      <w:r>
        <w:rPr>
          <w:color w:val="000000"/>
        </w:rPr>
        <w:t>. Ši tvarka reglamentuoja darbuotojų, kuriems leidžiama dirbti tik iš anksto pasitikrinusiems ir vėliau periodiškai besitikrinantiems, ar neserga užkrečiamosiomis ligomis, sveikatos tikrinimo vietą, dokumentų įforminimą ir kontrolę.</w:t>
      </w:r>
    </w:p>
    <w:p>
      <w:pPr>
        <w:ind w:firstLine="709"/>
        <w:jc w:val="both"/>
        <w:rPr>
          <w:color w:val="000000"/>
        </w:rPr>
      </w:pPr>
      <w:r>
        <w:rPr>
          <w:color w:val="000000"/>
        </w:rPr>
        <w:t>2</w:t>
      </w:r>
      <w:r>
        <w:rPr>
          <w:color w:val="000000"/>
        </w:rPr>
        <w:t>. Darbuotojai, nurodyti darbų ir veiklos sričių, kuriose leidžiama dirbti darbuotojams, tik iš anksto pasitikrinusiems ir vėliau periodiškai besitikrinantiems, ar neserga užkrečiamosiomis ligomis, sąraše (toliau vadinama – sąrašas), privalo prieš pradėdami dirbti ir vėliau kasmet pasitikrinti sveikatą, ar neserga tuberkulioze; o pasitikrinti, ar neserga kitomis užkrečiamosiomis ligomis, - esant epidemiologinei būtinybei.</w:t>
      </w:r>
    </w:p>
    <w:p>
      <w:pPr>
        <w:widowControl w:val="0"/>
        <w:suppressAutoHyphens/>
        <w:ind w:firstLine="709"/>
        <w:jc w:val="both"/>
        <w:rPr>
          <w:color w:val="000000"/>
        </w:rPr>
      </w:pPr>
      <w:r>
        <w:t>3</w:t>
      </w:r>
      <w:r>
        <w:t xml:space="preserve">. Darbuotojams, dirbantiems sąraše nurodytus darbus, sveikata gali būti tikrinama papildomai, esant užkrečiamųjų ligų protrūkiui ir epidemijai. Sprendimą dėl papildomo sveikatos tikrinimo apskrityje priima apskrities vyriausiasis epidemiologas, suderinęs su Lietuvos Respublikos vyriausiuoju epidemiologu.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widowControl w:val="0"/>
        <w:suppressAutoHyphens/>
        <w:ind w:firstLine="709"/>
        <w:jc w:val="both"/>
        <w:rPr>
          <w:color w:val="000000"/>
        </w:rPr>
      </w:pPr>
      <w:r>
        <w:t>4</w:t>
      </w:r>
      <w:r>
        <w:t xml:space="preserve">. Darbuotojams, norintiems pradėti darbą ar veiklą, taip pat vykdantiems veiklą, nurodytą sąraše, sveikatą tikrina šeimos medicinos paslaugas teikiantys gydytojai arba darbo medicinos gydytojas.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widowControl w:val="0"/>
        <w:suppressAutoHyphens/>
        <w:ind w:firstLine="709"/>
        <w:jc w:val="both"/>
        <w:rPr>
          <w:color w:val="000000"/>
        </w:rPr>
      </w:pPr>
      <w:r>
        <w:t>5</w:t>
      </w:r>
      <w:r>
        <w:t xml:space="preserve">. Šeimos medicinos paslaugas teikiantys gydytojai arba darbo medicinos gydytojas, apklausęs ir apžiūrėjęs pacientą, gali paskirti konsultacijas ir tyrimus, kad sveikatos būklė būtų nustatyta tiksliau. Vadovaudamasis savo, konsultantų ir laboratorinių tyrimų duomenimis, gydytojas sprendžia, ar pacientas pagal sveikatos būklę gali dirbti tam tikrą darbą, vykdyti tam tikrą veiklą, ir tai įrašo paciento asmens medicininėje knygelėje (sveikatos pase) (F 048/a), patvirtindamas įrašą asmeniniu (arba įstaigos) antspaudu.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widowControl w:val="0"/>
        <w:suppressAutoHyphens/>
        <w:ind w:firstLine="709"/>
        <w:jc w:val="both"/>
        <w:rPr>
          <w:color w:val="000000"/>
        </w:rPr>
      </w:pPr>
      <w:r>
        <w:t>6</w:t>
      </w:r>
      <w:r>
        <w:t xml:space="preserve">. Sveikatos tikrinimo ir tyrimų duomenys įrašomi į sveikatos apsaugos ministro 1999 m. lapkričio 29 d. įsakymu Nr. 515 (Žin., 1999, Nr. </w:t>
      </w:r>
      <w:hyperlink r:id="rId14" w:tgtFrame="_blank" w:history="1">
        <w:r>
          <w:rPr>
            <w:color w:val="0000FF"/>
            <w:u w:val="single"/>
          </w:rPr>
          <w:t>103-2972</w:t>
        </w:r>
      </w:hyperlink>
      <w:r>
        <w:t xml:space="preserve">) (toliau vadinama – įsakymas Nr. 515) patvirtintos formos (F 025/a) paciento asmens sveikatos istoriją, kuri saugoma Lietuvos Respublikos asmens duomenų teisinės apsaugos įstatymo (Žin., 1996, Nr. </w:t>
      </w:r>
      <w:hyperlink r:id="rId15" w:tgtFrame="_blank" w:history="1">
        <w:r>
          <w:rPr>
            <w:color w:val="0000FF"/>
            <w:u w:val="single"/>
          </w:rPr>
          <w:t>63-1479</w:t>
        </w:r>
      </w:hyperlink>
      <w:r>
        <w:t xml:space="preserve">; 2008, Nr. </w:t>
      </w:r>
      <w:hyperlink r:id="rId16" w:tgtFrame="_blank" w:history="1">
        <w:r>
          <w:rPr>
            <w:color w:val="0000FF"/>
            <w:u w:val="single"/>
          </w:rPr>
          <w:t>22-804</w:t>
        </w:r>
      </w:hyperlink>
      <w:r>
        <w:t>)</w:t>
      </w:r>
      <w:r>
        <w:rPr>
          <w:b/>
          <w:bCs/>
        </w:rPr>
        <w:t xml:space="preserve"> </w:t>
      </w:r>
      <w:r>
        <w:t>nustatyta tvarka. Pacientas turi įsigyti įsakymu Nr. 515 patvirtintos formos (F 048/a) asmens medicininę knygelę (sveikatos pasą), darbuotojui ją gali išduoti ir darbdavys ar jo įgaliotas asmuo. Darbdavys ar jo įgaliotas asmuo,</w:t>
      </w:r>
      <w:r>
        <w:rPr>
          <w:i/>
          <w:iCs/>
        </w:rPr>
        <w:t xml:space="preserve"> </w:t>
      </w:r>
      <w:r>
        <w:t>siųsdamas įdarbinamą asmenį tikrintis sveikatos, privalo pagal kompetenciją užpildyti įsakymu Nr. 515 patvirtintos formos (F 047/a) privalomo sveikatos patikrinimo medicininę pažymą, jei siunčiamas dirbantis asmuo, pildoma pažyma F 048/a. Įrašą, kad</w:t>
      </w:r>
      <w:r>
        <w:rPr>
          <w:b/>
          <w:bCs/>
        </w:rPr>
        <w:t xml:space="preserve"> </w:t>
      </w:r>
      <w:r>
        <w:t xml:space="preserve">leidžiama dirbti, pažymoje (F 047/a arba F 048/a) įrašo tik šeimos medicinos paslaugas teikiantys gydytojai arba darbo medicinos gydytojas. Tikrinti pažymų (F 047/a arba F 048/a) įrašus turi teisę darbdavys (ar jo įgaliotas asmuo), Lietuvos Respublikos ir apskričių vyriausieji epidemiologai, kiti užkrečiamųjų ligų kontrolę administruojantys tarnautojai (pareigūnai), taip pat pagal kompetenciją maisto ir ne maisto saugą kontroliuojančių institucijų pareigūnai.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ind w:firstLine="709"/>
        <w:jc w:val="both"/>
        <w:rPr>
          <w:color w:val="000000"/>
        </w:rPr>
      </w:pPr>
      <w:r>
        <w:rPr>
          <w:color w:val="000000"/>
        </w:rPr>
        <w:t>7</w:t>
      </w:r>
      <w:r>
        <w:rPr>
          <w:color w:val="000000"/>
        </w:rPr>
        <w:t>. Darbdavys privalo užtikrinti, kad įmonėje dirbtų tik laiku sveikatą pasitikrinę darbuotojai.</w:t>
      </w:r>
    </w:p>
    <w:p>
      <w:pPr>
        <w:jc w:val="center"/>
        <w:rPr>
          <w:color w:val="000000"/>
        </w:rPr>
      </w:pPr>
      <w:r>
        <w:rPr>
          <w:color w:val="000000"/>
        </w:rPr>
        <w:t>______________</w:t>
      </w:r>
    </w:p>
    <w:p>
      <w:pPr>
        <w:jc w:val="center"/>
        <w:rPr>
          <w:color w:val="000000"/>
        </w:rPr>
      </w:pPr>
    </w:p>
    <w:p/>
    <w:p>
      <w:pPr>
        <w:ind w:left="4820"/>
        <w:sectPr>
          <w:pgSz w:w="11906" w:h="16838" w:code="9"/>
          <w:pgMar w:top="1134" w:right="1134" w:bottom="1134" w:left="1701" w:header="567" w:footer="567" w:gutter="0"/>
          <w:pgNumType w:start="1"/>
          <w:cols w:space="1296"/>
          <w:titlePg/>
        </w:sectPr>
      </w:pPr>
    </w:p>
    <w:p>
      <w:pPr>
        <w:ind w:left="4820"/>
        <w:rPr>
          <w:lang w:eastAsia="ar-SA"/>
        </w:rPr>
      </w:pPr>
      <w:r>
        <w:rPr>
          <w:lang w:eastAsia="ar-SA"/>
        </w:rPr>
        <w:t>PATVIRTINTA</w:t>
        <w:br/>
        <w:t>Lietuvos Respublikos Vyriausybės</w:t>
      </w:r>
    </w:p>
    <w:p>
      <w:pPr>
        <w:ind w:left="4820"/>
        <w:rPr>
          <w:lang w:eastAsia="ar-SA"/>
        </w:rPr>
      </w:pPr>
      <w:r>
        <w:rPr>
          <w:lang w:eastAsia="ar-SA"/>
        </w:rPr>
        <w:t>1999 m. gegužės 7 d. nutarimu Nr. 544</w:t>
      </w:r>
    </w:p>
    <w:p>
      <w:pPr>
        <w:ind w:left="4820"/>
        <w:rPr>
          <w:lang w:eastAsia="lt-LT"/>
        </w:rPr>
      </w:pPr>
      <w:r>
        <w:rPr>
          <w:lang w:eastAsia="ar-SA"/>
        </w:rPr>
        <w:t>(Lietuvos Respublikos Vyriausybės</w:t>
        <w:br/>
      </w:r>
      <w:r>
        <w:rPr>
          <w:lang w:eastAsia="lt-LT"/>
        </w:rPr>
        <w:t xml:space="preserve">2021 m. kovo 26 d. </w:t>
      </w:r>
      <w:r>
        <w:rPr>
          <w:lang w:eastAsia="ar-SA"/>
        </w:rPr>
        <w:t xml:space="preserve">nutarimo </w:t>
      </w:r>
      <w:r>
        <w:rPr>
          <w:lang w:eastAsia="lt-LT"/>
        </w:rPr>
        <w:t>Nr. 178 redakcija)</w:t>
      </w:r>
    </w:p>
    <w:p>
      <w:pPr>
        <w:ind w:left="4820"/>
        <w:rPr>
          <w:lang w:eastAsia="lt-LT"/>
        </w:rPr>
      </w:pPr>
    </w:p>
    <w:p>
      <w:pPr>
        <w:tabs>
          <w:tab w:val="left" w:pos="6237"/>
        </w:tabs>
        <w:rPr>
          <w:color w:val="000000"/>
          <w:lang w:eastAsia="lt-LT"/>
        </w:rPr>
      </w:pPr>
    </w:p>
    <w:p>
      <w:pPr>
        <w:tabs>
          <w:tab w:val="left" w:pos="6237"/>
        </w:tabs>
        <w:jc w:val="center"/>
        <w:rPr>
          <w:b/>
          <w:bCs/>
          <w:color w:val="000000"/>
          <w:szCs w:val="24"/>
          <w:lang w:eastAsia="lt-LT"/>
        </w:rPr>
      </w:pPr>
      <w:r>
        <w:rPr>
          <w:b/>
          <w:bCs/>
          <w:color w:val="000000"/>
          <w:szCs w:val="24"/>
          <w:lang w:eastAsia="lt-LT"/>
        </w:rPr>
        <w:t>DARBUOTOJŲ, KURIEMS LEIDŽIAMA DIRBTI PASITIKRINUSIEMS IR (AR) PERIODIŠKAI BESITIKRINANTIEMS, AR NESERGA UŽKREČIAMĄJA LIGA, DĖL KURIOS YRA PASKELBTA VALSTYBĖS LYGIO EKSTREMALIOJI SITUACIJA IR (AR) KARANTINAS, SVEIKATOS TIKRINIMOSI TVARKA</w:t>
      </w:r>
    </w:p>
    <w:p>
      <w:pPr>
        <w:tabs>
          <w:tab w:val="left" w:pos="6237"/>
        </w:tabs>
        <w:jc w:val="center"/>
        <w:rPr>
          <w:b/>
          <w:bCs/>
          <w:color w:val="000000"/>
          <w:szCs w:val="24"/>
          <w:lang w:eastAsia="lt-LT"/>
        </w:rPr>
      </w:pPr>
    </w:p>
    <w:p>
      <w:pPr>
        <w:tabs>
          <w:tab w:val="left" w:pos="993"/>
        </w:tabs>
        <w:ind w:firstLine="720"/>
        <w:jc w:val="both"/>
        <w:rPr>
          <w:color w:val="000000"/>
          <w:szCs w:val="24"/>
          <w:shd w:val="clear" w:color="auto" w:fill="FFFFFF"/>
          <w:lang w:eastAsia="lt-LT"/>
        </w:rPr>
      </w:pPr>
      <w:r>
        <w:rPr>
          <w:color w:val="000000"/>
          <w:szCs w:val="24"/>
          <w:shd w:val="clear" w:color="auto" w:fill="FFFFFF"/>
          <w:lang w:eastAsia="lt-LT"/>
        </w:rPr>
        <w:t>1</w:t>
      </w:r>
      <w:r>
        <w:rPr>
          <w:color w:val="000000"/>
          <w:szCs w:val="24"/>
          <w:shd w:val="clear" w:color="auto" w:fill="FFFFFF"/>
          <w:lang w:eastAsia="lt-LT"/>
        </w:rPr>
        <w:t>. Ši tvarka reglamentuoja darbuotojų, kuriems leidžiama dirbti pasitikrinusiems ir (ar) periodiškai besitikrinantiems, ar neserga užkrečiamąja liga, dėl kurios yra paskelbta valstybės lygio ekstremalioji situacija ir (ar) karantinas, nustatymą, sveikatos tikrinimo periodiškumą, sveikatos patikrinimo rezultatų tvarkymą, kontrolę ir finansavimo tvarką.</w:t>
      </w:r>
    </w:p>
    <w:p>
      <w:pPr>
        <w:tabs>
          <w:tab w:val="left" w:pos="6237"/>
        </w:tabs>
        <w:ind w:firstLine="720"/>
        <w:jc w:val="both"/>
        <w:rPr>
          <w:color w:val="000000"/>
          <w:szCs w:val="24"/>
          <w:shd w:val="clear" w:color="auto" w:fill="FFFFFF"/>
          <w:lang w:eastAsia="lt-LT"/>
        </w:rPr>
      </w:pPr>
      <w:r>
        <w:rPr>
          <w:color w:val="000000"/>
          <w:szCs w:val="24"/>
          <w:lang w:eastAsia="lt-LT"/>
        </w:rPr>
        <w:t>2</w:t>
      </w:r>
      <w:r>
        <w:rPr>
          <w:color w:val="000000"/>
          <w:szCs w:val="24"/>
          <w:lang w:eastAsia="lt-LT"/>
        </w:rPr>
        <w:t xml:space="preserve">. Darbuotojai, nurodyti Darbų ir veiklos sričių, kuriose leidžiama dirbti darbuotojams, pasitikrinusiems ir (ar) periodiškai besitikrinantiems, ar neserga užkrečiamąja liga, </w:t>
      </w:r>
      <w:r>
        <w:rPr>
          <w:color w:val="000000"/>
          <w:szCs w:val="24"/>
          <w:shd w:val="clear" w:color="auto" w:fill="FFFFFF"/>
          <w:lang w:eastAsia="lt-LT"/>
        </w:rPr>
        <w:t>dėl kurios yra paskelbta valstybės lygio ekstremalioji situacija ir (ar) karantinas</w:t>
      </w:r>
      <w:r>
        <w:rPr>
          <w:color w:val="000000"/>
          <w:szCs w:val="24"/>
          <w:lang w:eastAsia="lt-LT"/>
        </w:rPr>
        <w:t xml:space="preserve">, sąraše (toliau – Darbų sąrašas), privalo pasitikrinti prieš pradėdami dirbti ir (ar) vykdyti veiklą ir (ar) atnaujindami veiklą ir (ar) periodiškai pasitikrinti sveikatą, ar neserga užkrečiamąja liga, dėl kurios yra paskelbta </w:t>
      </w:r>
      <w:r>
        <w:rPr>
          <w:color w:val="000000"/>
          <w:szCs w:val="24"/>
          <w:shd w:val="clear" w:color="auto" w:fill="FFFFFF"/>
          <w:lang w:eastAsia="lt-LT"/>
        </w:rPr>
        <w:t xml:space="preserve">valstybės lygio ekstremalioji situacija ir (ar) karantinas. </w:t>
      </w:r>
    </w:p>
    <w:p>
      <w:pPr>
        <w:tabs>
          <w:tab w:val="left" w:pos="1134"/>
        </w:tabs>
        <w:ind w:firstLine="720"/>
        <w:jc w:val="both"/>
        <w:rPr>
          <w:szCs w:val="24"/>
          <w:lang w:eastAsia="lt-LT"/>
        </w:rPr>
      </w:pPr>
      <w:r>
        <w:rPr>
          <w:color w:val="000000"/>
          <w:shd w:val="clear" w:color="auto" w:fill="FFFFFF"/>
          <w:lang w:eastAsia="lt-LT"/>
        </w:rPr>
        <w:t>3</w:t>
      </w:r>
      <w:r>
        <w:rPr>
          <w:color w:val="000000"/>
          <w:shd w:val="clear" w:color="auto" w:fill="FFFFFF"/>
          <w:lang w:eastAsia="lt-LT"/>
        </w:rPr>
        <w:t>. </w:t>
      </w:r>
      <w:r>
        <w:rPr>
          <w:color w:val="000000"/>
          <w:lang w:eastAsia="lt-LT"/>
        </w:rPr>
        <w:t>Jeigu paskelbtos valstybės lygio ekstremaliosios situacijos ir (ar) karantino metu buvo draudžiami ar ribojami Darbų sąrašo 1 punkte nurodyti darbai ir (ar) veiklos, šiuos darbus dirbantys ir (ar) veiklas vykdantys darbuotojai, turintys tiesioginį kontaktą darbo funkcijų atlikimo ar veiklos vykdymo vietoje su kitais asmenimis, prieš pradėdami dirbti ir (ar) vykdyti veiklą ir (ar) atnaujindami veiklą po veiklos draudimų ar ribojimų panaikinimo turi pasitikrinti, ar neserga užkrečiamąja liga, dėl kurios yra paskelbta valstybės lygio ekstremalioji situacija ir (ar) karantinas.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3f6880fb3011eb9f09e7df20500045">
        <w:r w:rsidRPr="00532B9F">
          <w:rPr>
            <w:rFonts w:ascii="Times New Roman" w:eastAsia="MS Mincho" w:hAnsi="Times New Roman"/>
            <w:sz w:val="20"/>
            <w:i/>
            <w:iCs/>
            <w:color w:val="0000FF" w:themeColor="hyperlink"/>
            <w:u w:val="single"/>
          </w:rPr>
          <w:t>645</w:t>
        </w:r>
      </w:fldSimple>
      <w:r>
        <w:rPr>
          <w:rFonts w:ascii="Times New Roman" w:eastAsia="MS Mincho" w:hAnsi="Times New Roman"/>
          <w:sz w:val="20"/>
          <w:i/>
          <w:iCs/>
        </w:rPr>
        <w:t>,
2021-08-11,
paskelbta TAR 2021-08-12, i. k. 2021-17420            </w:t>
      </w:r>
    </w:p>
    <w:p/>
    <w:p>
      <w:pPr>
        <w:ind w:firstLine="720"/>
        <w:jc w:val="both"/>
        <w:rPr>
          <w:szCs w:val="24"/>
          <w:lang w:eastAsia="lt-LT"/>
        </w:rPr>
      </w:pPr>
      <w:r>
        <w:rPr>
          <w:color w:val="000000"/>
          <w:szCs w:val="24"/>
          <w:lang w:eastAsia="lt-LT"/>
        </w:rPr>
        <w:t>4</w:t>
      </w:r>
      <w:r>
        <w:rPr>
          <w:color w:val="000000"/>
          <w:szCs w:val="24"/>
          <w:lang w:eastAsia="lt-LT"/>
        </w:rPr>
        <w:t>. Valstybės lygio ekstremaliosios situacijos ir (ar) karantino metu Darbų sąrašo 2  punkte nurodytus darbus dirbantys ir (ar) veiklas vykdantys darbuotojai, turintys tiesioginį kontaktą darbo funkcijų atlikimo ar veiklos vykdymo vietoje su kitais asmenimis, turi pasitikrinti prieš pradėdami dirbti ir (ar) vykdyti veiklą ir (ar) atnaujindami veiklą po veiklos draudimų ar ribojimų panaikinimo ir periodiškai tikrintis, ar neserga užkrečiamąja liga, dėl kurios yra paskelbta valstybės lygio ekstremalioji situacija ir (ar) karantinas.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3f6880fb3011eb9f09e7df20500045">
        <w:r w:rsidRPr="00532B9F">
          <w:rPr>
            <w:rFonts w:ascii="Times New Roman" w:eastAsia="MS Mincho" w:hAnsi="Times New Roman"/>
            <w:sz w:val="20"/>
            <w:i/>
            <w:iCs/>
            <w:color w:val="0000FF" w:themeColor="hyperlink"/>
            <w:u w:val="single"/>
          </w:rPr>
          <w:t>645</w:t>
        </w:r>
      </w:fldSimple>
      <w:r>
        <w:rPr>
          <w:rFonts w:ascii="Times New Roman" w:eastAsia="MS Mincho" w:hAnsi="Times New Roman"/>
          <w:sz w:val="20"/>
          <w:i/>
          <w:iCs/>
        </w:rPr>
        <w:t>,
2021-08-11,
paskelbta TAR 2021-08-12, i. k. 2021-17420            </w:t>
      </w:r>
    </w:p>
    <w:p/>
    <w:p>
      <w:pPr>
        <w:tabs>
          <w:tab w:val="left" w:pos="6237"/>
        </w:tabs>
        <w:ind w:firstLine="720"/>
        <w:jc w:val="both"/>
        <w:rPr>
          <w:color w:val="000000"/>
          <w:szCs w:val="24"/>
          <w:shd w:val="clear" w:color="auto" w:fill="FFFFFF"/>
          <w:lang w:eastAsia="lt-LT"/>
        </w:rPr>
      </w:pPr>
      <w:r>
        <w:rPr>
          <w:color w:val="000000"/>
          <w:szCs w:val="24"/>
          <w:shd w:val="clear" w:color="auto" w:fill="FFFFFF"/>
          <w:lang w:eastAsia="lt-LT"/>
        </w:rPr>
        <w:t>5</w:t>
      </w:r>
      <w:r>
        <w:rPr>
          <w:color w:val="000000"/>
          <w:szCs w:val="24"/>
          <w:shd w:val="clear" w:color="auto" w:fill="FFFFFF"/>
          <w:lang w:eastAsia="lt-LT"/>
        </w:rPr>
        <w:t xml:space="preserve">. Šios tvarkos 3 ir 4 punktuose nurodytų darbuotojų sąrašus sudaro ir atnaujina darbdavys bei informuoja sąrašuose nurodytus darbuotojus apie pareigą atlikti sveikatos patikrinimą. </w:t>
      </w:r>
    </w:p>
    <w:p>
      <w:pPr>
        <w:tabs>
          <w:tab w:val="left" w:pos="1134"/>
        </w:tabs>
        <w:ind w:firstLine="720"/>
        <w:jc w:val="both"/>
        <w:rPr>
          <w:szCs w:val="24"/>
          <w:lang w:eastAsia="lt-LT"/>
        </w:rPr>
      </w:pPr>
      <w:r>
        <w:rPr>
          <w:szCs w:val="24"/>
          <w:lang w:eastAsia="lt-LT"/>
        </w:rPr>
        <w:t>6</w:t>
      </w:r>
      <w:r>
        <w:rPr>
          <w:szCs w:val="24"/>
          <w:lang w:eastAsia="lt-LT"/>
        </w:rPr>
        <w:t>. Periodiniai sveikatos patikrinimai atliekami ne dažniau kaip kas 7 dienas ir ne rečiau kaip kas 10 dienų nuo paskutinio sveikatos patikrinimo, atsižvelgiant į užkrečiamosios ligos, dėl kurios yra paskelbta valstybės lygio ekstremalioji situacija ir (ar) karantinas, epidemiologinius ypatumus. Jeigu terminas tikrintis sueina būnant užsienyje, tokiais atvejais jis atliekamas grįžus į Lietuvos Respubliką ne vėliau kaip per 48 valandas nuo atvykimo. Jei darbas dirbamas ir (ar) veikla vykdoma nereguliariai, sveikatos patikrinimas atliekamas ne vėliau kaip likus 48 valandoms iki darbo ar veiklos pradžios, bet ne dažniau kaip kas 7 dienas ir ne rečiau kaip kas 10 dienų nuo paskutinio sveikatos patikrinimo. Sveikatos patikrinimai atliekami iki paskelbtos valstybės lygio ekstremaliosios situacijos ir (ar) karantino dėl užkrečiamosios ligos pabaigos, atsižvelgiant į tai, kuris iš jų baigiasi vėliau.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
      <w:pPr>
        <w:tabs>
          <w:tab w:val="left" w:pos="1134"/>
        </w:tabs>
        <w:ind w:firstLine="720"/>
        <w:jc w:val="both"/>
        <w:rPr>
          <w:color w:val="000000"/>
          <w:szCs w:val="24"/>
          <w:lang w:eastAsia="lt-LT"/>
        </w:rPr>
      </w:pPr>
      <w:r>
        <w:rPr>
          <w:color w:val="000000"/>
          <w:shd w:val="clear" w:color="auto" w:fill="FFFFFF"/>
          <w:lang w:eastAsia="lt-LT"/>
        </w:rPr>
        <w:t>7</w:t>
      </w:r>
      <w:r>
        <w:rPr>
          <w:color w:val="000000"/>
          <w:shd w:val="clear" w:color="auto" w:fill="FFFFFF"/>
          <w:lang w:eastAsia="lt-LT"/>
        </w:rPr>
        <w:t xml:space="preserve">. </w:t>
      </w:r>
      <w:r>
        <w:rPr>
          <w:color w:val="000000"/>
          <w:lang w:eastAsia="lt-LT"/>
        </w:rPr>
        <w:t>Sveikatos patikrinimai neatliekami š</w:t>
      </w:r>
      <w:r>
        <w:rPr>
          <w:color w:val="000000"/>
          <w:shd w:val="clear" w:color="auto" w:fill="FFFFFF"/>
          <w:lang w:eastAsia="lt-LT"/>
        </w:rPr>
        <w:t>ios tvarkos 3 ir 4 punktuose nurodytiems </w:t>
      </w:r>
      <w:r>
        <w:rPr>
          <w:color w:val="000000"/>
          <w:lang w:eastAsia="lt-LT"/>
        </w:rPr>
        <w:t>darbuotojams, kurie persirgo užkrečiamąja liga arba kurie buvo paskiepyti užkrečiamosios ligos vakcina, atsižvelgiant į sveikatos apsaugos ministro patvirtintus kriterijus. Darbuotojai darbdaviui turi pateikti dokumentus, patvirtinančius šias aplinkybes.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2cd380512711ec862fdcbc8b3e3e05">
        <w:r w:rsidRPr="00532B9F">
          <w:rPr>
            <w:rFonts w:ascii="Times New Roman" w:eastAsia="MS Mincho" w:hAnsi="Times New Roman"/>
            <w:sz w:val="20"/>
            <w:i/>
            <w:iCs/>
            <w:color w:val="0000FF" w:themeColor="hyperlink"/>
            <w:u w:val="single"/>
          </w:rPr>
          <w:t>980</w:t>
        </w:r>
      </w:fldSimple>
      <w:r>
        <w:rPr>
          <w:rFonts w:ascii="Times New Roman" w:eastAsia="MS Mincho" w:hAnsi="Times New Roman"/>
          <w:sz w:val="20"/>
          <w:i/>
          <w:iCs/>
        </w:rPr>
        <w:t>,
2021-11-24,
paskelbta TAR 2021-11-30, i. k. 2021-24673            </w:t>
      </w:r>
    </w:p>
    <w:p/>
    <w:p>
      <w:pPr>
        <w:ind w:firstLine="720"/>
        <w:jc w:val="both"/>
        <w:rPr>
          <w:szCs w:val="24"/>
          <w:lang w:eastAsia="lt-LT"/>
        </w:rPr>
      </w:pPr>
      <w:r>
        <w:rPr>
          <w:szCs w:val="24"/>
          <w:lang w:eastAsia="lt-LT"/>
        </w:rPr>
        <w:t>8</w:t>
      </w:r>
      <w:r>
        <w:rPr>
          <w:szCs w:val="24"/>
          <w:lang w:eastAsia="lt-LT"/>
        </w:rPr>
        <w:t>. Sveikatos patikrinimai atliekami asmens sveikatos priežiūros įstaigose. Darbuotojų, kurie privalo pasitikrinti, sveikatos duomenys tvarkomi Elektroninės sveikatos paslaugų ir bendradarbiavimo infrastruktūros informacinėje sistemoje (toliau – ESPBI IS).</w:t>
      </w:r>
    </w:p>
    <w:p>
      <w:pPr>
        <w:ind w:firstLine="720"/>
        <w:jc w:val="both"/>
        <w:rPr>
          <w:szCs w:val="24"/>
          <w:lang w:eastAsia="lt-LT"/>
        </w:rPr>
      </w:pPr>
      <w:r>
        <w:rPr>
          <w:szCs w:val="24"/>
          <w:lang w:eastAsia="lt-LT"/>
        </w:rPr>
        <w:t>9</w:t>
      </w:r>
      <w:r>
        <w:rPr>
          <w:szCs w:val="24"/>
          <w:lang w:eastAsia="lt-LT"/>
        </w:rPr>
        <w:t>. Darbuotojai, kurie privalo pasitikrinti, darbdaviui turi pateikti sveikatos patikrinimo rezultatus iš ESPBI IS.</w:t>
      </w:r>
    </w:p>
    <w:p>
      <w:pPr>
        <w:ind w:firstLine="720"/>
        <w:jc w:val="both"/>
        <w:rPr>
          <w:color w:val="000000"/>
          <w:szCs w:val="24"/>
          <w:lang w:eastAsia="lt-LT"/>
        </w:rPr>
      </w:pPr>
      <w:r>
        <w:rPr>
          <w:szCs w:val="24"/>
          <w:lang w:eastAsia="lt-LT"/>
        </w:rPr>
        <w:t>10</w:t>
      </w:r>
      <w:r>
        <w:rPr>
          <w:szCs w:val="24"/>
          <w:lang w:eastAsia="lt-LT"/>
        </w:rPr>
        <w:t xml:space="preserve">. </w:t>
      </w:r>
      <w:r>
        <w:rPr>
          <w:color w:val="000000"/>
          <w:szCs w:val="24"/>
          <w:lang w:eastAsia="lt-LT"/>
        </w:rPr>
        <w:t xml:space="preserve">Darbdavys privalo užtikrinti, kad Darbų sąraše nurodytus darbus dirbtų tik sveikatą pasitikrinę darbuotojai, nesergantys </w:t>
      </w:r>
      <w:r>
        <w:rPr>
          <w:szCs w:val="24"/>
          <w:lang w:eastAsia="lt-LT"/>
        </w:rPr>
        <w:t>užkrečiamąja liga,</w:t>
      </w:r>
      <w:r>
        <w:rPr>
          <w:color w:val="000000"/>
          <w:szCs w:val="24"/>
          <w:lang w:eastAsia="lt-LT"/>
        </w:rPr>
        <w:t xml:space="preserve"> dėl kurios yra</w:t>
      </w:r>
      <w:r>
        <w:rPr>
          <w:szCs w:val="24"/>
          <w:lang w:eastAsia="lt-LT"/>
        </w:rPr>
        <w:t xml:space="preserve"> paskelbta valstybės lygio ekstremalioji situacija ir (ar) karantinas</w:t>
      </w:r>
      <w:r>
        <w:rPr>
          <w:color w:val="000000"/>
          <w:szCs w:val="24"/>
          <w:lang w:eastAsia="lt-LT"/>
        </w:rPr>
        <w:t>.</w:t>
      </w:r>
    </w:p>
    <w:p>
      <w:pPr>
        <w:tabs>
          <w:tab w:val="left" w:pos="1134"/>
        </w:tabs>
        <w:ind w:firstLine="720"/>
        <w:jc w:val="both"/>
        <w:rPr>
          <w:color w:val="000000"/>
          <w:lang w:eastAsia="lt-LT"/>
        </w:rPr>
      </w:pPr>
      <w:r>
        <w:rPr>
          <w:lang w:eastAsia="lt-LT"/>
        </w:rPr>
        <w:t>11</w:t>
      </w:r>
      <w:r>
        <w:rPr>
          <w:lang w:eastAsia="lt-LT"/>
        </w:rPr>
        <w:t>. Darbuotojų, nurodytų Lietuvos Respublikos žmonių užkrečiamųjų ligų profilaktikos ir kontrolės įstatymo 18 straipsnio 2 dalyje, ir darbuotojų, negalinčių pasiskiepyti dėl medicininių kontraindikacijų,</w:t>
      </w:r>
      <w:r>
        <w:rPr>
          <w:rFonts w:ascii="Arial" w:hAnsi="Arial" w:cs="Arial"/>
          <w:color w:val="000000"/>
          <w:shd w:val="clear" w:color="auto" w:fill="FFFFFF"/>
          <w:lang w:eastAsia="lt-LT"/>
        </w:rPr>
        <w:t xml:space="preserve"> </w:t>
      </w:r>
      <w:r>
        <w:rPr>
          <w:color w:val="000000"/>
          <w:lang w:eastAsia="lt-LT"/>
        </w:rPr>
        <w:t>nurodytų sveikatos apsaugos ministro patvirtintame medicininių kontraindikacijų sąraše, sveikatos patikrinimai finansuojami valstybės biudžeto lėšomis, skirtomis užkrečiamosios ligos,</w:t>
      </w:r>
      <w:r>
        <w:rPr>
          <w:color w:val="000000"/>
          <w:shd w:val="clear" w:color="auto" w:fill="FFFFFF"/>
          <w:lang w:eastAsia="lt-LT"/>
        </w:rPr>
        <w:t> dėl kurios yra paskelbta valstybės lygio ekstremalioji situacija ir (ar) karantinas,</w:t>
      </w:r>
      <w:r>
        <w:rPr>
          <w:color w:val="000000"/>
          <w:lang w:eastAsia="lt-LT"/>
        </w:rPr>
        <w:t xml:space="preserve"> padariniams šalinti.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2cd380512711ec862fdcbc8b3e3e05">
        <w:r w:rsidRPr="00532B9F">
          <w:rPr>
            <w:rFonts w:ascii="Times New Roman" w:eastAsia="MS Mincho" w:hAnsi="Times New Roman"/>
            <w:sz w:val="20"/>
            <w:i/>
            <w:iCs/>
            <w:color w:val="0000FF" w:themeColor="hyperlink"/>
            <w:u w:val="single"/>
          </w:rPr>
          <w:t>980</w:t>
        </w:r>
      </w:fldSimple>
      <w:r>
        <w:rPr>
          <w:rFonts w:ascii="Times New Roman" w:eastAsia="MS Mincho" w:hAnsi="Times New Roman"/>
          <w:sz w:val="20"/>
          <w:i/>
          <w:iCs/>
        </w:rPr>
        <w:t>,
2021-11-24,
paskelbta TAR 2021-11-30, i. k. 2021-24673            </w:t>
      </w:r>
    </w:p>
    <w:p/>
    <w:p>
      <w:pPr>
        <w:tabs>
          <w:tab w:val="left" w:pos="6237"/>
        </w:tabs>
        <w:jc w:val="center"/>
        <w:rPr>
          <w:color w:val="000000"/>
          <w:lang w:eastAsia="lt-LT"/>
        </w:rPr>
      </w:pPr>
      <w:r>
        <w:rPr>
          <w:color w:val="000000"/>
          <w:lang w:eastAsia="lt-LT"/>
        </w:rPr>
        <w:t>––––––––––––––––––––</w:t>
      </w:r>
    </w:p>
    <w:p>
      <w:pPr>
        <w:tabs>
          <w:tab w:val="center" w:pos="-7800"/>
          <w:tab w:val="left" w:pos="6237"/>
          <w:tab w:val="right" w:pos="8306"/>
        </w:tabs>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8B71786102D">
        <w:r w:rsidRPr="00532B9F">
          <w:rPr>
            <w:rFonts w:ascii="Times New Roman" w:eastAsia="MS Mincho" w:hAnsi="Times New Roman"/>
            <w:sz w:val="20"/>
            <w:iCs/>
            <w:color w:val="0000FF" w:themeColor="hyperlink"/>
            <w:u w:val="single"/>
          </w:rPr>
          <w:t>1145</w:t>
        </w:r>
      </w:fldSimple>
      <w:r>
        <w:rPr>
          <w:rFonts w:ascii="Times New Roman" w:eastAsia="MS Mincho" w:hAnsi="Times New Roman"/>
          <w:sz w:val="20"/>
          <w:iCs/>
        </w:rPr>
        <w:t>,
2002-07-16,
Žin., 2002, Nr.
73-3127 (2002-07-19), i. k. 1021100NUTA00001145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asmenims, tik iš anksto pasitikrinusiems ir vėliau periodiškai besitikrinantiems sveikatą dėl užkrečiamųjų ligų, sąrašo ir šių asmenų sveikatos tikrinimo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D0B753173BC">
        <w:r w:rsidRPr="00532B9F">
          <w:rPr>
            <w:rFonts w:ascii="Times New Roman" w:eastAsia="MS Mincho" w:hAnsi="Times New Roman"/>
            <w:sz w:val="20"/>
            <w:iCs/>
            <w:color w:val="0000FF" w:themeColor="hyperlink"/>
            <w:u w:val="single"/>
          </w:rPr>
          <w:t>865</w:t>
        </w:r>
      </w:fldSimple>
      <w:r>
        <w:rPr>
          <w:rFonts w:ascii="Times New Roman" w:eastAsia="MS Mincho" w:hAnsi="Times New Roman"/>
          <w:sz w:val="20"/>
          <w:iCs/>
        </w:rPr>
        <w:t>,
2010-06-21,
Žin., 2010, Nr.
77-3959 (2010-06-30), i. k. 1101100NUTA00000865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ir šių darbuotojų sveikatos tikrinimosi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61921908e1d11eb9fecb5ecd3bd711c">
        <w:r w:rsidRPr="00532B9F">
          <w:rPr>
            <w:rFonts w:ascii="Times New Roman" w:eastAsia="MS Mincho" w:hAnsi="Times New Roman"/>
            <w:sz w:val="20"/>
            <w:iCs/>
            <w:color w:val="0000FF" w:themeColor="hyperlink"/>
            <w:u w:val="single"/>
          </w:rPr>
          <w:t>178</w:t>
        </w:r>
      </w:fldSimple>
      <w:r>
        <w:rPr>
          <w:rFonts w:ascii="Times New Roman" w:eastAsia="MS Mincho" w:hAnsi="Times New Roman"/>
          <w:sz w:val="20"/>
          <w:iCs/>
        </w:rPr>
        <w:t>,
2021-03-26,
paskelbta TAR 2021-03-26, i. k. 2021-05880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ir šių darbuotojų sveikatos tikrinimosi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b7761a0cde011eba2bad9a0748ee64d">
        <w:r w:rsidRPr="00532B9F">
          <w:rPr>
            <w:rFonts w:ascii="Times New Roman" w:eastAsia="MS Mincho" w:hAnsi="Times New Roman"/>
            <w:sz w:val="20"/>
            <w:iCs/>
            <w:color w:val="0000FF" w:themeColor="hyperlink"/>
            <w:u w:val="single"/>
          </w:rPr>
          <w:t>447</w:t>
        </w:r>
      </w:fldSimple>
      <w:r>
        <w:rPr>
          <w:rFonts w:ascii="Times New Roman" w:eastAsia="MS Mincho" w:hAnsi="Times New Roman"/>
          <w:sz w:val="20"/>
          <w:iCs/>
        </w:rPr>
        <w:t>,
2021-06-14,
paskelbta TAR 2021-06-15, i. k. 2021-13536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56c7fc0e60111eb9f09e7df20500045">
        <w:r w:rsidRPr="00532B9F">
          <w:rPr>
            <w:rFonts w:ascii="Times New Roman" w:eastAsia="MS Mincho" w:hAnsi="Times New Roman"/>
            <w:sz w:val="20"/>
            <w:iCs/>
            <w:color w:val="0000FF" w:themeColor="hyperlink"/>
            <w:u w:val="single"/>
          </w:rPr>
          <w:t>559</w:t>
        </w:r>
      </w:fldSimple>
      <w:r>
        <w:rPr>
          <w:rFonts w:ascii="Times New Roman" w:eastAsia="MS Mincho" w:hAnsi="Times New Roman"/>
          <w:sz w:val="20"/>
          <w:iCs/>
        </w:rPr>
        <w:t>,
2021-07-14,
paskelbta TAR 2021-07-16, i. k. 2021-16047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93f6880fb3011eb9f09e7df20500045">
        <w:r w:rsidRPr="00532B9F">
          <w:rPr>
            <w:rFonts w:ascii="Times New Roman" w:eastAsia="MS Mincho" w:hAnsi="Times New Roman"/>
            <w:sz w:val="20"/>
            <w:iCs/>
            <w:color w:val="0000FF" w:themeColor="hyperlink"/>
            <w:u w:val="single"/>
          </w:rPr>
          <w:t>645</w:t>
        </w:r>
      </w:fldSimple>
      <w:r>
        <w:rPr>
          <w:rFonts w:ascii="Times New Roman" w:eastAsia="MS Mincho" w:hAnsi="Times New Roman"/>
          <w:sz w:val="20"/>
          <w:iCs/>
        </w:rPr>
        <w:t>,
2021-08-11,
paskelbta TAR 2021-08-12, i. k. 2021-17420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62cd380512711ec862fdcbc8b3e3e05">
        <w:r w:rsidRPr="00532B9F">
          <w:rPr>
            <w:rFonts w:ascii="Times New Roman" w:eastAsia="MS Mincho" w:hAnsi="Times New Roman"/>
            <w:sz w:val="20"/>
            <w:iCs/>
            <w:color w:val="0000FF" w:themeColor="hyperlink"/>
            <w:u w:val="single"/>
          </w:rPr>
          <w:t>980</w:t>
        </w:r>
      </w:fldSimple>
      <w:r>
        <w:rPr>
          <w:rFonts w:ascii="Times New Roman" w:eastAsia="MS Mincho" w:hAnsi="Times New Roman"/>
          <w:sz w:val="20"/>
          <w:iCs/>
        </w:rPr>
        <w:t>,
2021-11-24,
paskelbta TAR 2021-11-30, i. k. 2021-24673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153"/>
        <w:tab w:val="right" w:pos="8306"/>
      </w:tabs>
      <w:rPr>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zoom w:val="bestFit" w:percent="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08F4"/>
  <w15:docId w15:val="{28058977-D7B9-4274-AE69-02DEF75E9F2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footer" Target="footer13.xml"/>
  <Relationship Id="rId11" Type="http://schemas.openxmlformats.org/officeDocument/2006/relationships/footer" Target="footer14.xml"/>
  <Relationship Id="rId12" Type="http://schemas.openxmlformats.org/officeDocument/2006/relationships/header" Target="header15.xml"/>
  <Relationship Id="rId13" Type="http://schemas.openxmlformats.org/officeDocument/2006/relationships/footer" Target="footer15.xml"/>
  <Relationship Id="rId14" Type="http://schemas.openxmlformats.org/officeDocument/2006/relationships/hyperlink" TargetMode="External" Target="https://www.e-tar.lt/portal/lt/legalAct/TAR.F1D86F455636"/>
  <Relationship Id="rId15" Type="http://schemas.openxmlformats.org/officeDocument/2006/relationships/hyperlink" TargetMode="External" Target="https://www.e-tar.lt/portal/lt/legalAct/TAR.5368B592234C"/>
  <Relationship Id="rId16" Type="http://schemas.openxmlformats.org/officeDocument/2006/relationships/hyperlink" TargetMode="External" Target="https://www.e-tar.lt/portal/lt/legalAct/TAR.C90729CAD468"/>
  <Relationship Id="rId17" Type="http://schemas.openxmlformats.org/officeDocument/2006/relationships/header" Target="header19.xml"/>
  <Relationship Id="rId18" Type="http://schemas.openxmlformats.org/officeDocument/2006/relationships/header" Target="header20.xml"/>
  <Relationship Id="rId19" Type="http://schemas.openxmlformats.org/officeDocument/2006/relationships/footer" Target="footer19.xml"/>
  <Relationship Id="rId2" Type="http://schemas.openxmlformats.org/officeDocument/2006/relationships/fontTable" Target="fontTable.xml"/>
  <Relationship Id="rId20" Type="http://schemas.openxmlformats.org/officeDocument/2006/relationships/footer" Target="footer20.xml"/>
  <Relationship Id="rId21" Type="http://schemas.openxmlformats.org/officeDocument/2006/relationships/header" Target="header21.xml"/>
  <Relationship Id="rId22" Type="http://schemas.openxmlformats.org/officeDocument/2006/relationships/footer" Target="footer21.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header" Target="header13.xml"/>
  <Relationship Id="rId9" Type="http://schemas.openxmlformats.org/officeDocument/2006/relationships/header" Target="header14.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7</Pages>
  <Words>10603</Words>
  <Characters>6045</Characters>
  <Application>Microsoft Office Word</Application>
  <DocSecurity>0</DocSecurity>
  <Lines>50</Lines>
  <Paragraphs>33</Paragraphs>
  <ScaleCrop>false</ScaleCrop>
  <Company/>
  <LinksUpToDate>false</LinksUpToDate>
  <CharactersWithSpaces>16615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2021-03-26T12:41:00Z</dcterms:created>
  <dc:creator>Win2003Stdx32</dc:creator>
  <lastModifiedBy>BODIN Aušra</lastModifiedBy>
  <dcterms:modified xsi:type="dcterms:W3CDTF">2021-11-30T06:28:00Z</dcterms:modified>
  <revision>11</revision>
</coreProperties>
</file>