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4EB40" w14:textId="77777777" w:rsidR="00665CF7" w:rsidRDefault="00665CF7">
      <w:pPr>
        <w:tabs>
          <w:tab w:val="center" w:pos="4819"/>
          <w:tab w:val="right" w:pos="9638"/>
        </w:tabs>
        <w:ind w:firstLine="720"/>
        <w:rPr>
          <w:rFonts w:ascii="Arial" w:hAnsi="Arial"/>
          <w:sz w:val="20"/>
        </w:rPr>
      </w:pPr>
    </w:p>
    <w:p w14:paraId="25797875" w14:textId="4701D27D" w:rsidR="00665CF7" w:rsidRDefault="00402014">
      <w:pPr>
        <w:ind w:firstLine="53"/>
        <w:jc w:val="center"/>
        <w:rPr>
          <w:rFonts w:ascii="TimesLT" w:hAnsi="TimesLT"/>
          <w:sz w:val="20"/>
          <w:lang w:val="en-US"/>
        </w:rPr>
      </w:pPr>
      <w:r>
        <w:rPr>
          <w:rFonts w:ascii="TimesLT" w:hAnsi="TimesLT"/>
          <w:sz w:val="20"/>
          <w:lang w:val="en-US"/>
        </w:rPr>
        <w:object w:dxaOrig="811" w:dyaOrig="961" w14:anchorId="30868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6pt" o:ole="" fillcolor="window">
            <v:imagedata r:id="rId11" o:title=""/>
          </v:shape>
          <o:OLEObject Type="Embed" ProgID="Word.Picture.8" ShapeID="_x0000_i1025" DrawAspect="Content" ObjectID="_1699704804" r:id="rId12"/>
        </w:object>
      </w:r>
    </w:p>
    <w:p w14:paraId="7BFFD40C" w14:textId="77777777" w:rsidR="00665CF7" w:rsidRDefault="00665CF7">
      <w:pPr>
        <w:jc w:val="center"/>
        <w:rPr>
          <w:b/>
          <w:szCs w:val="24"/>
        </w:rPr>
      </w:pPr>
    </w:p>
    <w:p w14:paraId="4FE0EEC0" w14:textId="77777777" w:rsidR="00665CF7" w:rsidRDefault="00402014">
      <w:pPr>
        <w:tabs>
          <w:tab w:val="center" w:pos="4819"/>
          <w:tab w:val="right" w:pos="9638"/>
        </w:tabs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LIETUVOS RESPUBLIKOS SVEIKATOS APSAUGOS MINISTRAS</w:t>
      </w:r>
    </w:p>
    <w:p w14:paraId="03342853" w14:textId="77777777" w:rsidR="00665CF7" w:rsidRDefault="00665CF7">
      <w:pPr>
        <w:tabs>
          <w:tab w:val="center" w:pos="4819"/>
          <w:tab w:val="right" w:pos="9638"/>
        </w:tabs>
        <w:jc w:val="center"/>
        <w:rPr>
          <w:b/>
          <w:color w:val="000000"/>
          <w:szCs w:val="24"/>
          <w:lang w:eastAsia="lt-LT"/>
        </w:rPr>
      </w:pPr>
    </w:p>
    <w:p w14:paraId="4AEF0F68" w14:textId="77777777" w:rsidR="00665CF7" w:rsidRDefault="00402014">
      <w:pPr>
        <w:jc w:val="center"/>
        <w:rPr>
          <w:szCs w:val="24"/>
          <w:lang w:val="en-US" w:eastAsia="lt-LT"/>
        </w:rPr>
      </w:pPr>
      <w:r>
        <w:rPr>
          <w:b/>
          <w:bCs/>
          <w:szCs w:val="24"/>
          <w:lang w:val="en-US" w:eastAsia="lt-LT"/>
        </w:rPr>
        <w:t>ĮSAKYMAS</w:t>
      </w:r>
    </w:p>
    <w:p w14:paraId="502EE970" w14:textId="5BF65CCD" w:rsidR="00665CF7" w:rsidRDefault="00402014">
      <w:pPr>
        <w:jc w:val="center"/>
        <w:rPr>
          <w:b/>
          <w:bCs/>
          <w:szCs w:val="24"/>
          <w:lang w:val="en-US" w:eastAsia="lt-LT"/>
        </w:rPr>
      </w:pPr>
      <w:r>
        <w:rPr>
          <w:b/>
          <w:bCs/>
          <w:color w:val="000000"/>
          <w:szCs w:val="24"/>
          <w:lang w:eastAsia="lt-LT"/>
        </w:rPr>
        <w:t xml:space="preserve">DĖL DARBUOTOJŲ, KURIE PRIVALO PASITIKRINTI, AR NESERGA COVID-19 LIGA (KORONAVIRUSO INFEKCIJA), </w:t>
      </w:r>
      <w:r>
        <w:rPr>
          <w:b/>
          <w:bCs/>
          <w:color w:val="000000"/>
          <w:szCs w:val="24"/>
          <w:lang w:eastAsia="lt-LT"/>
        </w:rPr>
        <w:t>DĖL KURIOS YRA PASKELBTA VALSTYBĖS LYGIO EKSTREMALIOJI SITUACIJA IR (AR) KARANTINAS, SVEIKATOS PATIKRINIMŲ REIKALAVIMŲ</w:t>
      </w:r>
    </w:p>
    <w:p w14:paraId="0D16641B" w14:textId="46466A0A" w:rsidR="00665CF7" w:rsidRDefault="00665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4"/>
          <w:lang w:eastAsia="lt-LT"/>
        </w:rPr>
      </w:pPr>
    </w:p>
    <w:p w14:paraId="165EC9A4" w14:textId="77777777" w:rsidR="00665CF7" w:rsidRDefault="00665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4"/>
          <w:lang w:eastAsia="lt-LT"/>
        </w:rPr>
      </w:pPr>
    </w:p>
    <w:p w14:paraId="556E4C88" w14:textId="14322ECE" w:rsidR="00665CF7" w:rsidRDefault="00402014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2021 m. lapkričio 29 d. </w:t>
      </w:r>
      <w:r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Nr. V-2701</w:t>
      </w:r>
    </w:p>
    <w:p w14:paraId="037AF033" w14:textId="77777777" w:rsidR="00665CF7" w:rsidRDefault="00402014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 w14:paraId="1E5D927F" w14:textId="371512AC" w:rsidR="00665CF7" w:rsidRDefault="00665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4"/>
          <w:lang w:eastAsia="lt-LT"/>
        </w:rPr>
      </w:pPr>
    </w:p>
    <w:p w14:paraId="39F7EAB7" w14:textId="06C2D54F" w:rsidR="00665CF7" w:rsidRDefault="00665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  <w:lang w:eastAsia="lt-LT"/>
        </w:rPr>
      </w:pPr>
    </w:p>
    <w:p w14:paraId="37422BF0" w14:textId="21C4F7D4" w:rsidR="00665CF7" w:rsidRDefault="0040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lang w:eastAsia="lt-LT"/>
        </w:rPr>
        <w:t xml:space="preserve">Vadovaudamasis Lietuvos Respublikos </w:t>
      </w:r>
      <w:r>
        <w:rPr>
          <w:color w:val="000000"/>
          <w:szCs w:val="24"/>
          <w:shd w:val="clear" w:color="auto" w:fill="FFFFFF"/>
        </w:rPr>
        <w:t xml:space="preserve">žmonių užkrečiamųjų ligų profilaktikos ir kontrolės įstatymo 18 straipsnio 7 ir 8 dalimis, </w:t>
      </w:r>
      <w:r>
        <w:rPr>
          <w:color w:val="000000"/>
          <w:szCs w:val="24"/>
        </w:rPr>
        <w:t>Darbuotojų, kuriems leidžiama dirbti pasitikrinusiems ir (ar) periodiškai besitikrinantiems, ar neserga užkrečiamąja liga, dėl kurios yra paskelbta valstybės lygio e</w:t>
      </w:r>
      <w:r>
        <w:rPr>
          <w:color w:val="000000"/>
          <w:szCs w:val="24"/>
        </w:rPr>
        <w:t xml:space="preserve">kstremalioji situacija ir (ar) karantinas, sveikatos </w:t>
      </w:r>
      <w:proofErr w:type="spellStart"/>
      <w:r>
        <w:rPr>
          <w:color w:val="000000"/>
          <w:szCs w:val="24"/>
        </w:rPr>
        <w:t>tikrinimosi</w:t>
      </w:r>
      <w:proofErr w:type="spellEnd"/>
      <w:r>
        <w:rPr>
          <w:color w:val="000000"/>
          <w:szCs w:val="24"/>
        </w:rPr>
        <w:t xml:space="preserve"> tvarkos, patvirtintos Lietuvos Respublikos Vyriausybės 1999 m. gegužės 7 d. nutarimu Nr. 544 „Dėl Darbų ir veiklos sričių, kuriose leidžiama dirbti darbuotojams, tik iš anksto pasitikrinusiem</w:t>
      </w:r>
      <w:r>
        <w:rPr>
          <w:color w:val="000000"/>
          <w:szCs w:val="24"/>
        </w:rPr>
        <w:t>s ir vėliau periodiškai besitikrinantiems, ar neserga užkrečiamosiomis ligomis, sąrašo, Darbų ir veiklos sričių, kuriose leidžiama dirbti darbuotojams, pasitikrinusiems ir (ar) periodiškai besitikrinantiems, ar neserga užkrečiamąja liga, dėl kurios yra pas</w:t>
      </w:r>
      <w:r>
        <w:rPr>
          <w:color w:val="000000"/>
          <w:szCs w:val="24"/>
        </w:rPr>
        <w:t xml:space="preserve">kelbta valstybės lygio ekstremalioji situacija ir (ar) karantinas, sąrašo ir šių darbuotojų sveikatos </w:t>
      </w:r>
      <w:proofErr w:type="spellStart"/>
      <w:r>
        <w:rPr>
          <w:color w:val="000000"/>
          <w:szCs w:val="24"/>
        </w:rPr>
        <w:t>tikrinimosi</w:t>
      </w:r>
      <w:proofErr w:type="spellEnd"/>
      <w:r>
        <w:rPr>
          <w:color w:val="000000"/>
          <w:szCs w:val="24"/>
        </w:rPr>
        <w:t xml:space="preserve"> tvarkos patvirtinimo“ (toliau – sveikatos </w:t>
      </w:r>
      <w:proofErr w:type="spellStart"/>
      <w:r>
        <w:rPr>
          <w:color w:val="000000"/>
          <w:szCs w:val="24"/>
        </w:rPr>
        <w:t>tikrinimosi</w:t>
      </w:r>
      <w:proofErr w:type="spellEnd"/>
      <w:r>
        <w:rPr>
          <w:color w:val="000000"/>
          <w:szCs w:val="24"/>
        </w:rPr>
        <w:t xml:space="preserve"> tvarka), 6 ir 7 punktais</w:t>
      </w:r>
      <w:r>
        <w:rPr>
          <w:color w:val="000000"/>
          <w:szCs w:val="24"/>
          <w:shd w:val="clear" w:color="auto" w:fill="FFFFFF"/>
        </w:rPr>
        <w:t xml:space="preserve"> bei Lietuvos Respublikos Vyriausybės 2020 m. vasario 26 d. nuta</w:t>
      </w:r>
      <w:r>
        <w:rPr>
          <w:color w:val="000000"/>
          <w:szCs w:val="24"/>
          <w:shd w:val="clear" w:color="auto" w:fill="FFFFFF"/>
        </w:rPr>
        <w:t>rimo Nr. 152 „Dėl valstybės lygio ekstremaliosios situacijos paskelbimo“ (</w:t>
      </w:r>
      <w:r>
        <w:rPr>
          <w:color w:val="000000"/>
          <w:szCs w:val="24"/>
        </w:rPr>
        <w:t xml:space="preserve">toliau – Nutarimas Nr. 152) </w:t>
      </w:r>
      <w:r>
        <w:rPr>
          <w:color w:val="000000"/>
          <w:szCs w:val="24"/>
          <w:shd w:val="clear" w:color="auto" w:fill="FFFFFF"/>
        </w:rPr>
        <w:t>8 punktu:</w:t>
      </w:r>
    </w:p>
    <w:p w14:paraId="009C6FBB" w14:textId="77777777" w:rsidR="00665CF7" w:rsidRDefault="0040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  <w:shd w:val="clear" w:color="auto" w:fill="FFFFFF"/>
        </w:rPr>
        <w:t>T v i r t i n u:</w:t>
      </w:r>
    </w:p>
    <w:p w14:paraId="0C770EBC" w14:textId="69FBC67C" w:rsidR="00665CF7" w:rsidRDefault="0040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</w:rPr>
        <w:t>1.1</w:t>
      </w:r>
      <w:r>
        <w:rPr>
          <w:color w:val="000000"/>
          <w:szCs w:val="24"/>
          <w:shd w:val="clear" w:color="auto" w:fill="FFFFFF"/>
        </w:rPr>
        <w:t xml:space="preserve">. Dokumentų, patvirtinančių, kad </w:t>
      </w:r>
      <w:r>
        <w:rPr>
          <w:color w:val="000000"/>
          <w:szCs w:val="24"/>
          <w:shd w:val="clear" w:color="auto" w:fill="FFFFFF"/>
          <w:lang w:eastAsia="lt-LT"/>
        </w:rPr>
        <w:t xml:space="preserve">darbuotojas pasitikrino, ar neserga </w:t>
      </w:r>
      <w:r>
        <w:rPr>
          <w:color w:val="000000"/>
          <w:szCs w:val="24"/>
        </w:rPr>
        <w:t>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</w:t>
      </w:r>
      <w:r>
        <w:rPr>
          <w:color w:val="000000"/>
          <w:szCs w:val="24"/>
          <w:shd w:val="clear" w:color="auto" w:fill="FFFFFF"/>
          <w:lang w:eastAsia="lt-LT"/>
        </w:rPr>
        <w:t>, yra pa</w:t>
      </w:r>
      <w:r>
        <w:rPr>
          <w:color w:val="000000"/>
          <w:szCs w:val="24"/>
          <w:shd w:val="clear" w:color="auto" w:fill="FFFFFF"/>
          <w:lang w:eastAsia="lt-LT"/>
        </w:rPr>
        <w:t xml:space="preserve">skiepytas vakcina nuo </w:t>
      </w:r>
      <w:r>
        <w:rPr>
          <w:color w:val="000000"/>
          <w:szCs w:val="24"/>
        </w:rPr>
        <w:t>COVID-19 ligos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infekcijos)</w:t>
      </w:r>
      <w:r>
        <w:rPr>
          <w:color w:val="000000"/>
          <w:szCs w:val="24"/>
          <w:shd w:val="clear" w:color="auto" w:fill="FFFFFF"/>
          <w:lang w:eastAsia="lt-LT"/>
        </w:rPr>
        <w:t xml:space="preserve">, negali pasiskiepyti nuo </w:t>
      </w:r>
      <w:r>
        <w:rPr>
          <w:color w:val="000000"/>
          <w:szCs w:val="24"/>
          <w:lang w:eastAsia="lt-LT"/>
        </w:rPr>
        <w:t>COVID-19 ligos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infekcijos) </w:t>
      </w:r>
      <w:r>
        <w:rPr>
          <w:color w:val="000000"/>
          <w:szCs w:val="24"/>
          <w:shd w:val="clear" w:color="auto" w:fill="FFFFFF"/>
          <w:lang w:eastAsia="lt-LT"/>
        </w:rPr>
        <w:t xml:space="preserve">dėl medicininių kontraindikacijų, yra persirgęs </w:t>
      </w:r>
      <w:r>
        <w:rPr>
          <w:color w:val="000000"/>
          <w:szCs w:val="24"/>
          <w:lang w:eastAsia="lt-LT"/>
        </w:rPr>
        <w:t>COVID-19 liga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infekcija)</w:t>
      </w:r>
      <w:r>
        <w:rPr>
          <w:color w:val="000000"/>
          <w:szCs w:val="24"/>
          <w:shd w:val="clear" w:color="auto" w:fill="FFFFFF"/>
          <w:lang w:eastAsia="lt-LT"/>
        </w:rPr>
        <w:t>, sąrašą (1 priedas);</w:t>
      </w:r>
    </w:p>
    <w:p w14:paraId="4E7D05CF" w14:textId="6474404E" w:rsidR="00665CF7" w:rsidRDefault="0040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1.2</w:t>
      </w:r>
      <w:r>
        <w:rPr>
          <w:color w:val="000000"/>
          <w:szCs w:val="24"/>
          <w:shd w:val="clear" w:color="auto" w:fill="FFFFFF"/>
          <w:lang w:eastAsia="lt-LT"/>
        </w:rPr>
        <w:t>. K</w:t>
      </w:r>
      <w:r>
        <w:rPr>
          <w:color w:val="000000"/>
          <w:szCs w:val="24"/>
        </w:rPr>
        <w:t>riterijų,</w:t>
      </w:r>
      <w:r>
        <w:rPr>
          <w:color w:val="000000"/>
          <w:szCs w:val="24"/>
        </w:rPr>
        <w:t xml:space="preserve"> kuriais vadovaujantis darbuotojams neatliekami sveikatos patikrinimai, ar neserga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infekcija), sąrašą </w:t>
      </w:r>
      <w:r>
        <w:rPr>
          <w:color w:val="000000"/>
          <w:szCs w:val="24"/>
          <w:shd w:val="clear" w:color="auto" w:fill="FFFFFF"/>
          <w:lang w:eastAsia="lt-LT"/>
        </w:rPr>
        <w:t>(2 priedas).</w:t>
      </w:r>
    </w:p>
    <w:p w14:paraId="2D54AE6E" w14:textId="77777777" w:rsidR="00665CF7" w:rsidRDefault="0040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2</w:t>
      </w:r>
      <w:r>
        <w:rPr>
          <w:color w:val="000000"/>
          <w:szCs w:val="24"/>
          <w:shd w:val="clear" w:color="auto" w:fill="FFFFFF"/>
        </w:rPr>
        <w:t>. N u s t a t a u, kad:</w:t>
      </w:r>
    </w:p>
    <w:p w14:paraId="24B4740D" w14:textId="4E11F82C" w:rsidR="00665CF7" w:rsidRDefault="0040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szCs w:val="24"/>
          <w:lang w:eastAsia="lt-LT"/>
        </w:rPr>
      </w:pPr>
      <w:r>
        <w:rPr>
          <w:color w:val="000000"/>
          <w:szCs w:val="24"/>
          <w:shd w:val="clear" w:color="auto" w:fill="FFFFFF"/>
        </w:rPr>
        <w:t>2.1</w:t>
      </w:r>
      <w:r>
        <w:rPr>
          <w:color w:val="000000"/>
          <w:szCs w:val="24"/>
          <w:shd w:val="clear" w:color="auto" w:fill="FFFFFF"/>
        </w:rPr>
        <w:t xml:space="preserve">. darbuotojų, kurie pagal </w:t>
      </w:r>
      <w:r>
        <w:rPr>
          <w:color w:val="000000"/>
          <w:szCs w:val="24"/>
        </w:rPr>
        <w:t xml:space="preserve">sveikatos </w:t>
      </w:r>
      <w:proofErr w:type="spellStart"/>
      <w:r>
        <w:rPr>
          <w:color w:val="000000"/>
          <w:szCs w:val="24"/>
        </w:rPr>
        <w:t>tikrinimosi</w:t>
      </w:r>
      <w:proofErr w:type="spellEnd"/>
      <w:r>
        <w:rPr>
          <w:color w:val="000000"/>
          <w:szCs w:val="24"/>
        </w:rPr>
        <w:t xml:space="preserve"> tvarką</w:t>
      </w:r>
      <w:r>
        <w:rPr>
          <w:color w:val="000000"/>
          <w:szCs w:val="24"/>
          <w:shd w:val="clear" w:color="auto" w:fill="FFFFFF"/>
        </w:rPr>
        <w:t xml:space="preserve"> privalo pasitikrinti, </w:t>
      </w:r>
      <w:r>
        <w:rPr>
          <w:color w:val="000000"/>
          <w:szCs w:val="24"/>
          <w:shd w:val="clear" w:color="auto" w:fill="FFFFFF"/>
        </w:rPr>
        <w:t>ar</w:t>
      </w:r>
      <w:r>
        <w:rPr>
          <w:color w:val="000000"/>
          <w:szCs w:val="24"/>
        </w:rPr>
        <w:t xml:space="preserve"> neserga COVID-19 liga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infekcija), </w:t>
      </w:r>
      <w:r>
        <w:rPr>
          <w:color w:val="000000"/>
          <w:szCs w:val="24"/>
          <w:shd w:val="clear" w:color="auto" w:fill="FFFFFF"/>
        </w:rPr>
        <w:t xml:space="preserve">sveikatos patikrinimai, atsižvelgiant į </w:t>
      </w:r>
      <w:r>
        <w:rPr>
          <w:color w:val="000000"/>
          <w:szCs w:val="24"/>
        </w:rPr>
        <w:t>COVID-19 ligos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infekcijos) </w:t>
      </w:r>
      <w:r>
        <w:rPr>
          <w:color w:val="000000"/>
          <w:szCs w:val="24"/>
          <w:shd w:val="clear" w:color="auto" w:fill="FFFFFF"/>
        </w:rPr>
        <w:t xml:space="preserve">epidemiologinius ypatumus, vykdomi </w:t>
      </w:r>
      <w:r>
        <w:rPr>
          <w:szCs w:val="24"/>
          <w:lang w:eastAsia="lt-LT"/>
        </w:rPr>
        <w:t xml:space="preserve">atliekant SARS-CoV-2 (2019-nCoV) RNR nustatymo </w:t>
      </w:r>
      <w:proofErr w:type="spellStart"/>
      <w:r>
        <w:rPr>
          <w:szCs w:val="24"/>
          <w:lang w:eastAsia="lt-LT"/>
        </w:rPr>
        <w:t>tikralaikės</w:t>
      </w:r>
      <w:proofErr w:type="spellEnd"/>
      <w:r>
        <w:rPr>
          <w:szCs w:val="24"/>
          <w:lang w:eastAsia="lt-LT"/>
        </w:rPr>
        <w:t xml:space="preserve"> PGR metodu (toliau – </w:t>
      </w:r>
      <w:r>
        <w:rPr>
          <w:color w:val="000000"/>
          <w:szCs w:val="24"/>
          <w:lang w:eastAsia="lt-LT"/>
        </w:rPr>
        <w:t xml:space="preserve">SARS-CoV-2 </w:t>
      </w:r>
      <w:r>
        <w:rPr>
          <w:szCs w:val="24"/>
          <w:lang w:eastAsia="lt-LT"/>
        </w:rPr>
        <w:t>PGR tyrimas) arba</w:t>
      </w:r>
      <w:r>
        <w:rPr>
          <w:rFonts w:ascii="Arial" w:hAnsi="Arial"/>
          <w:sz w:val="20"/>
        </w:rPr>
        <w:t xml:space="preserve"> </w:t>
      </w:r>
      <w:r>
        <w:rPr>
          <w:szCs w:val="24"/>
          <w:lang w:eastAsia="lt-LT"/>
        </w:rPr>
        <w:t>greitąjį SARS-CoV-2 antigeno testą ar laboratorijoje atliekamą antigeno tyrimą (toliau – antigeno testas) COVID-19 ligai (</w:t>
      </w:r>
      <w:proofErr w:type="spellStart"/>
      <w:r>
        <w:rPr>
          <w:szCs w:val="24"/>
          <w:lang w:eastAsia="lt-LT"/>
        </w:rPr>
        <w:t>koronaviruso</w:t>
      </w:r>
      <w:proofErr w:type="spellEnd"/>
      <w:r>
        <w:rPr>
          <w:szCs w:val="24"/>
          <w:lang w:eastAsia="lt-LT"/>
        </w:rPr>
        <w:t xml:space="preserve"> infekcijai) nustatyti, </w:t>
      </w:r>
      <w:r>
        <w:rPr>
          <w:szCs w:val="24"/>
          <w:shd w:val="clear" w:color="auto" w:fill="FFFFFF"/>
          <w:lang w:eastAsia="lt-LT"/>
        </w:rPr>
        <w:t>vadovaujantis COVID-19 ligos (</w:t>
      </w:r>
      <w:proofErr w:type="spellStart"/>
      <w:r>
        <w:rPr>
          <w:szCs w:val="24"/>
          <w:shd w:val="clear" w:color="auto" w:fill="FFFFFF"/>
          <w:lang w:eastAsia="lt-LT"/>
        </w:rPr>
        <w:t>koronaviruso</w:t>
      </w:r>
      <w:proofErr w:type="spellEnd"/>
      <w:r>
        <w:rPr>
          <w:szCs w:val="24"/>
          <w:shd w:val="clear" w:color="auto" w:fill="FFFFFF"/>
          <w:lang w:eastAsia="lt-LT"/>
        </w:rPr>
        <w:t xml:space="preserve"> infekcijos) tyrimų atlikim</w:t>
      </w:r>
      <w:r>
        <w:rPr>
          <w:szCs w:val="24"/>
          <w:shd w:val="clear" w:color="auto" w:fill="FFFFFF"/>
          <w:lang w:eastAsia="lt-LT"/>
        </w:rPr>
        <w:t>o tvarkos aprašu, patvirtintu Lietuvos Respublikos sveikatos apsaugos ministro 2020 m. gruodžio 4 d. įsakymu Nr. V-2797 „Dėl COVID-19 ligos (</w:t>
      </w:r>
      <w:proofErr w:type="spellStart"/>
      <w:r>
        <w:rPr>
          <w:szCs w:val="24"/>
          <w:shd w:val="clear" w:color="auto" w:fill="FFFFFF"/>
          <w:lang w:eastAsia="lt-LT"/>
        </w:rPr>
        <w:t>koronaviruso</w:t>
      </w:r>
      <w:proofErr w:type="spellEnd"/>
      <w:r>
        <w:rPr>
          <w:szCs w:val="24"/>
          <w:shd w:val="clear" w:color="auto" w:fill="FFFFFF"/>
          <w:lang w:eastAsia="lt-LT"/>
        </w:rPr>
        <w:t xml:space="preserve"> infekcijos) tyrimų atlikimo tvarkos aprašo patvirtinimo“; </w:t>
      </w:r>
    </w:p>
    <w:p w14:paraId="39D4D224" w14:textId="77777777" w:rsidR="00665CF7" w:rsidRDefault="0040201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2.2</w:t>
      </w:r>
      <w:r>
        <w:rPr>
          <w:color w:val="000000"/>
          <w:szCs w:val="24"/>
          <w:lang w:eastAsia="lt-LT"/>
        </w:rPr>
        <w:t>. medicininėmis kontraindikacijomis,</w:t>
      </w:r>
      <w:r>
        <w:rPr>
          <w:color w:val="000000"/>
          <w:szCs w:val="24"/>
          <w:lang w:eastAsia="lt-LT"/>
        </w:rPr>
        <w:t xml:space="preserve"> dėl kurių darbuotojai negali skiepytis Nutarimo Nr. 152 8 punkte nurodyta vakcina nuo COVID-19 ligos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infekcijos), laikomos:</w:t>
      </w:r>
    </w:p>
    <w:p w14:paraId="348E8A7E" w14:textId="77777777" w:rsidR="00665CF7" w:rsidRDefault="0040201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color w:val="000000"/>
          <w:szCs w:val="24"/>
        </w:rPr>
      </w:pPr>
      <w:r>
        <w:rPr>
          <w:color w:val="000000"/>
          <w:szCs w:val="24"/>
          <w:lang w:eastAsia="lt-LT"/>
        </w:rPr>
        <w:t>2.2.1</w:t>
      </w:r>
      <w:r>
        <w:rPr>
          <w:color w:val="000000"/>
          <w:szCs w:val="24"/>
          <w:lang w:eastAsia="lt-LT"/>
        </w:rPr>
        <w:t>. kontraindikacijos, nurodytos vakcinos nuo COVID-19 ligos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infekcijos) </w:t>
      </w:r>
      <w:r>
        <w:rPr>
          <w:color w:val="000000"/>
          <w:szCs w:val="24"/>
        </w:rPr>
        <w:t>charakteristikų santrauko</w:t>
      </w:r>
      <w:r>
        <w:rPr>
          <w:color w:val="000000"/>
          <w:szCs w:val="24"/>
        </w:rPr>
        <w:t>je;</w:t>
      </w:r>
    </w:p>
    <w:p w14:paraId="5B63CE53" w14:textId="511B1CF2" w:rsidR="00665CF7" w:rsidRDefault="0040201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color w:val="000000"/>
          <w:szCs w:val="24"/>
        </w:rPr>
      </w:pPr>
      <w:r>
        <w:rPr>
          <w:color w:val="000000"/>
          <w:szCs w:val="24"/>
        </w:rPr>
        <w:t>2.2.2</w:t>
      </w:r>
      <w:r>
        <w:rPr>
          <w:color w:val="000000"/>
          <w:szCs w:val="24"/>
        </w:rPr>
        <w:t xml:space="preserve">. laikina darbuotojo sveikatos būklė, kai dėl taikomo gydymo (chemoterapijos, radioterapijos ar kt.) gydytojo sprendimu skiepijimas </w:t>
      </w:r>
      <w:r>
        <w:rPr>
          <w:color w:val="000000"/>
          <w:szCs w:val="24"/>
          <w:lang w:eastAsia="lt-LT"/>
        </w:rPr>
        <w:t>nuo COVID-19 ligos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infekcijos) atidedamas gydytojo nustatytam laikotarpiui;</w:t>
      </w:r>
    </w:p>
    <w:p w14:paraId="4C73C97C" w14:textId="55406540" w:rsidR="00665CF7" w:rsidRDefault="00402014" w:rsidP="0040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color w:val="000000"/>
          <w:szCs w:val="24"/>
          <w:lang w:eastAsia="lt-LT"/>
        </w:rPr>
      </w:pPr>
      <w:r>
        <w:rPr>
          <w:rFonts w:eastAsia="Calibri"/>
          <w:color w:val="000000"/>
          <w:szCs w:val="24"/>
        </w:rPr>
        <w:t>2.3</w:t>
      </w:r>
      <w:r>
        <w:rPr>
          <w:rFonts w:eastAsia="Calibri"/>
          <w:color w:val="000000"/>
          <w:szCs w:val="24"/>
        </w:rPr>
        <w:t>. šis įsakym</w:t>
      </w:r>
      <w:r>
        <w:rPr>
          <w:rFonts w:eastAsia="Calibri"/>
          <w:color w:val="000000"/>
          <w:szCs w:val="24"/>
        </w:rPr>
        <w:t>as įsigalioja 2021 m. gruodžio 1 d.</w:t>
      </w:r>
    </w:p>
    <w:p w14:paraId="1F2B5AFD" w14:textId="77777777" w:rsidR="00402014" w:rsidRDefault="00402014" w:rsidP="00402014">
      <w:pPr>
        <w:spacing w:line="360" w:lineRule="atLeast"/>
        <w:jc w:val="both"/>
      </w:pPr>
    </w:p>
    <w:p w14:paraId="17C949F5" w14:textId="77777777" w:rsidR="00402014" w:rsidRDefault="00402014" w:rsidP="00402014">
      <w:pPr>
        <w:spacing w:line="360" w:lineRule="atLeast"/>
        <w:jc w:val="both"/>
      </w:pPr>
    </w:p>
    <w:p w14:paraId="13AF988F" w14:textId="77777777" w:rsidR="00402014" w:rsidRDefault="00402014" w:rsidP="00402014">
      <w:pPr>
        <w:spacing w:line="360" w:lineRule="atLeast"/>
        <w:jc w:val="both"/>
      </w:pPr>
    </w:p>
    <w:p w14:paraId="19FA9978" w14:textId="7B4B52AC" w:rsidR="00665CF7" w:rsidRDefault="00402014" w:rsidP="00402014">
      <w:pPr>
        <w:spacing w:line="360" w:lineRule="atLeast"/>
        <w:jc w:val="both"/>
        <w:rPr>
          <w:rFonts w:ascii="Arial" w:hAnsi="Arial"/>
          <w:sz w:val="20"/>
        </w:rPr>
      </w:pPr>
      <w:r>
        <w:rPr>
          <w:color w:val="000000"/>
          <w:szCs w:val="24"/>
        </w:rPr>
        <w:t>Sveikatos apsaugos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Arūnas Dulkys</w:t>
      </w:r>
    </w:p>
    <w:p w14:paraId="0B54D69C" w14:textId="77777777" w:rsidR="00402014" w:rsidRDefault="00402014">
      <w:pPr>
        <w:widowControl w:val="0"/>
        <w:ind w:firstLine="5102"/>
        <w:sectPr w:rsidR="0040201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255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0630AE45" w14:textId="2E0184EA" w:rsidR="00665CF7" w:rsidRDefault="00402014">
      <w:pPr>
        <w:widowControl w:val="0"/>
        <w:ind w:firstLine="51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PATVIRTINTA</w:t>
      </w:r>
    </w:p>
    <w:p w14:paraId="149A3AED" w14:textId="77777777" w:rsidR="00665CF7" w:rsidRDefault="00402014">
      <w:pPr>
        <w:widowControl w:val="0"/>
        <w:ind w:firstLine="51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Lietuvos Respublikos sveikatos apsaugos </w:t>
      </w:r>
    </w:p>
    <w:p w14:paraId="7BD34FDD" w14:textId="7151366C" w:rsidR="00665CF7" w:rsidRDefault="00402014">
      <w:pPr>
        <w:widowControl w:val="0"/>
        <w:ind w:firstLine="51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ministro 2021 m. lapkričio 29 d.</w:t>
      </w:r>
    </w:p>
    <w:p w14:paraId="74ABD335" w14:textId="7B10E744" w:rsidR="00665CF7" w:rsidRDefault="00402014">
      <w:pPr>
        <w:widowControl w:val="0"/>
        <w:ind w:firstLine="51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įsakymu Nr. V-2701</w:t>
      </w:r>
    </w:p>
    <w:p w14:paraId="3328C0D7" w14:textId="5E5F7C29" w:rsidR="00665CF7" w:rsidRDefault="00402014">
      <w:pPr>
        <w:widowControl w:val="0"/>
        <w:ind w:firstLine="51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priedas</w:t>
      </w:r>
    </w:p>
    <w:p w14:paraId="64ABD725" w14:textId="77777777" w:rsidR="00665CF7" w:rsidRDefault="00665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4"/>
          <w:lang w:eastAsia="lt-LT"/>
        </w:rPr>
      </w:pPr>
    </w:p>
    <w:p w14:paraId="2F699496" w14:textId="0D7BAB90" w:rsidR="00665CF7" w:rsidRDefault="0040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DOKUMENTŲ, PATVIRTINANČIŲ, KAD 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DARBUOTOJAS PASITIKRINO, AR NESERGA </w:t>
      </w:r>
      <w:r>
        <w:rPr>
          <w:b/>
          <w:bCs/>
          <w:color w:val="000000"/>
          <w:szCs w:val="24"/>
          <w:lang w:eastAsia="lt-LT"/>
        </w:rPr>
        <w:t>COVID-19 LIGA (KORONAVIRUSO INFEKCIJA)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, YRA PASKIEPYTAS VAKCINA NUO </w:t>
      </w:r>
      <w:r>
        <w:rPr>
          <w:b/>
          <w:bCs/>
          <w:color w:val="000000"/>
          <w:szCs w:val="24"/>
          <w:lang w:eastAsia="lt-LT"/>
        </w:rPr>
        <w:t>COVID-19 LIGOS (KORONAVIRUSO INFEKCIJOS)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>, NEGAL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I PASISKIEPYTI NUO </w:t>
      </w:r>
      <w:r>
        <w:rPr>
          <w:b/>
          <w:bCs/>
          <w:color w:val="000000"/>
          <w:szCs w:val="24"/>
          <w:lang w:eastAsia="lt-LT"/>
        </w:rPr>
        <w:t xml:space="preserve">COVID-19 LIGOS (KORONAVIRUSO INFEKCIJOS) 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DĖL MEDICININIŲ KONTRAINDIKACIJŲ, YRA PERSIRGĘS </w:t>
      </w:r>
      <w:r>
        <w:rPr>
          <w:b/>
          <w:bCs/>
          <w:color w:val="000000"/>
          <w:szCs w:val="24"/>
          <w:lang w:eastAsia="lt-LT"/>
        </w:rPr>
        <w:t>COVID-19 LIGA (KORONAVIRUSO INFEKCIJA)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>,  SĄRAŠAS</w:t>
      </w:r>
    </w:p>
    <w:p w14:paraId="007618C9" w14:textId="77777777" w:rsidR="00665CF7" w:rsidRDefault="00665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4"/>
          <w:lang w:eastAsia="lt-LT"/>
        </w:rPr>
      </w:pPr>
    </w:p>
    <w:p w14:paraId="4DA185C6" w14:textId="77777777" w:rsidR="00665CF7" w:rsidRDefault="0040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</w:t>
      </w:r>
      <w:r>
        <w:rPr>
          <w:color w:val="000000"/>
          <w:szCs w:val="24"/>
          <w:shd w:val="clear" w:color="auto" w:fill="FFFFFF"/>
          <w:lang w:eastAsia="lt-LT"/>
        </w:rPr>
        <w:t>. Faktą, kad darbuotojas pasitikrino, ar neserga COVID-19 liga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infekcija), </w:t>
      </w:r>
      <w:r>
        <w:rPr>
          <w:color w:val="000000"/>
          <w:szCs w:val="24"/>
          <w:shd w:val="clear" w:color="auto" w:fill="FFFFFF"/>
          <w:lang w:eastAsia="lt-LT"/>
        </w:rPr>
        <w:t>patvirtina:</w:t>
      </w:r>
    </w:p>
    <w:p w14:paraId="4895E3F5" w14:textId="6A3A1D70" w:rsidR="00665CF7" w:rsidRDefault="0040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1.1</w:t>
      </w:r>
      <w:r>
        <w:rPr>
          <w:color w:val="000000"/>
          <w:szCs w:val="24"/>
          <w:shd w:val="clear" w:color="auto" w:fill="FFFFFF"/>
          <w:lang w:eastAsia="lt-LT"/>
        </w:rPr>
        <w:t xml:space="preserve"> </w:t>
      </w:r>
      <w:r>
        <w:rPr>
          <w:szCs w:val="24"/>
        </w:rPr>
        <w:t xml:space="preserve">Laboratorinio tyrimo rezultatų (duomenų) protokolas E200-a, nurodytas Elektroninės sveikatos paslaugų ir bendradarbiavimo infrastruktūros informacinės sistemos naudojimo tvarkos aprašo, patvirtinto Lietuvos Respublikos sveikatos apsaugos </w:t>
      </w:r>
      <w:r>
        <w:rPr>
          <w:szCs w:val="24"/>
        </w:rPr>
        <w:t>ministro 2015 m. gegužės 26 d. įsakymu Nr. V-657 „Dėl Elektroninės sveikatos paslaugų ir bendradarbiavimo infrastruktūros informacinės sistemos naudojimo tvarkos aprašo patvirtinimo“, priedo 8 punkte (toliau – forma E-200-a), kuriame įrašytas šio įsakymo 2</w:t>
      </w:r>
      <w:r>
        <w:rPr>
          <w:szCs w:val="24"/>
        </w:rPr>
        <w:t>.1 papunktyje nurodyta tvarka atlikto tyrimo neigiamas rezultatas.</w:t>
      </w:r>
    </w:p>
    <w:p w14:paraId="5B253785" w14:textId="4F36B1FA" w:rsidR="00665CF7" w:rsidRDefault="0040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2</w:t>
      </w:r>
      <w:r>
        <w:rPr>
          <w:color w:val="000000"/>
          <w:szCs w:val="24"/>
          <w:shd w:val="clear" w:color="auto" w:fill="FFFFFF"/>
          <w:lang w:eastAsia="lt-LT"/>
        </w:rPr>
        <w:t xml:space="preserve">. Faktą, kad darbuotojas yra paskiepytas vakcina nuo </w:t>
      </w:r>
      <w:r>
        <w:rPr>
          <w:color w:val="000000"/>
          <w:sz w:val="22"/>
          <w:szCs w:val="22"/>
          <w:lang w:eastAsia="lt-LT"/>
        </w:rPr>
        <w:t>COVID</w:t>
      </w:r>
      <w:r>
        <w:rPr>
          <w:color w:val="000000"/>
          <w:szCs w:val="24"/>
          <w:lang w:eastAsia="lt-LT"/>
        </w:rPr>
        <w:t>-19 ligos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infekcijos)</w:t>
      </w:r>
      <w:r>
        <w:rPr>
          <w:color w:val="000000"/>
          <w:szCs w:val="24"/>
          <w:shd w:val="clear" w:color="auto" w:fill="FFFFFF"/>
          <w:lang w:eastAsia="lt-LT"/>
        </w:rPr>
        <w:t xml:space="preserve"> arba yra persirgęs </w:t>
      </w:r>
      <w:r>
        <w:rPr>
          <w:color w:val="000000"/>
          <w:szCs w:val="24"/>
          <w:lang w:eastAsia="lt-LT"/>
        </w:rPr>
        <w:t>COVID-19 liga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infekcija) ir jam neprivalo būti </w:t>
      </w:r>
      <w:r>
        <w:rPr>
          <w:color w:val="000000"/>
          <w:szCs w:val="24"/>
          <w:lang w:eastAsia="lt-LT"/>
        </w:rPr>
        <w:t>atliekami s</w:t>
      </w:r>
      <w:r>
        <w:rPr>
          <w:color w:val="000000"/>
          <w:szCs w:val="24"/>
          <w:shd w:val="clear" w:color="auto" w:fill="FFFFFF"/>
          <w:lang w:eastAsia="lt-LT"/>
        </w:rPr>
        <w:t>veikatos patikrinimai, ar neserga COVID-19 liga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infekcija), patvirtina:</w:t>
      </w:r>
    </w:p>
    <w:p w14:paraId="3DCFC268" w14:textId="77777777" w:rsidR="00665CF7" w:rsidRDefault="0040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2.1</w:t>
      </w:r>
      <w:r>
        <w:rPr>
          <w:color w:val="000000"/>
          <w:szCs w:val="24"/>
          <w:shd w:val="clear" w:color="auto" w:fill="FFFFFF"/>
          <w:lang w:eastAsia="lt-LT"/>
        </w:rPr>
        <w:t xml:space="preserve">. </w:t>
      </w:r>
      <w:r>
        <w:rPr>
          <w:szCs w:val="24"/>
          <w:shd w:val="clear" w:color="auto" w:fill="FFFFFF"/>
          <w:lang w:eastAsia="lt-LT"/>
        </w:rPr>
        <w:t xml:space="preserve">Europos Sąjungos skaitmeninis COVID pažymėjimas, kuriame nurodytas vakcinos pavadinimas, skiepijimo data, dozių skaičius ar susirgimo data atitinka šio </w:t>
      </w:r>
      <w:r>
        <w:rPr>
          <w:color w:val="000000"/>
          <w:szCs w:val="24"/>
          <w:shd w:val="clear" w:color="auto" w:fill="FFFFFF"/>
          <w:lang w:eastAsia="lt-LT"/>
        </w:rPr>
        <w:t>įsakymo 2 priede nurodytus kriterijus;</w:t>
      </w:r>
    </w:p>
    <w:p w14:paraId="6661E87F" w14:textId="23BFC122" w:rsidR="00665CF7" w:rsidRDefault="0040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2.2</w:t>
      </w:r>
      <w:r>
        <w:rPr>
          <w:color w:val="000000"/>
          <w:szCs w:val="24"/>
          <w:shd w:val="clear" w:color="auto" w:fill="FFFFFF"/>
          <w:lang w:eastAsia="lt-LT"/>
        </w:rPr>
        <w:t>. v</w:t>
      </w:r>
      <w:r>
        <w:rPr>
          <w:color w:val="000000"/>
          <w:szCs w:val="24"/>
          <w:lang w:eastAsia="lt-LT"/>
        </w:rPr>
        <w:t xml:space="preserve">akcinacijos įrašas (-ai) </w:t>
      </w:r>
      <w:r>
        <w:rPr>
          <w:szCs w:val="24"/>
        </w:rPr>
        <w:t xml:space="preserve">Elektroninės sveikatos paslaugų ir bendradarbiavimo infrastruktūros informacinėje sistemoje (toliau – </w:t>
      </w:r>
      <w:r>
        <w:rPr>
          <w:color w:val="000000"/>
          <w:szCs w:val="24"/>
          <w:lang w:eastAsia="lt-LT"/>
        </w:rPr>
        <w:t xml:space="preserve">ESPBI IS), įrodantis, kad </w:t>
      </w:r>
      <w:r>
        <w:rPr>
          <w:szCs w:val="24"/>
          <w:shd w:val="clear" w:color="auto" w:fill="FFFFFF"/>
          <w:lang w:eastAsia="lt-LT"/>
        </w:rPr>
        <w:t>vakcinos pavadinimas, skiepijimo data ir dozių skaičiu</w:t>
      </w:r>
      <w:r>
        <w:rPr>
          <w:szCs w:val="24"/>
          <w:shd w:val="clear" w:color="auto" w:fill="FFFFFF"/>
          <w:lang w:eastAsia="lt-LT"/>
        </w:rPr>
        <w:t xml:space="preserve">s atitinka šio </w:t>
      </w:r>
      <w:r>
        <w:rPr>
          <w:color w:val="000000"/>
          <w:szCs w:val="24"/>
          <w:shd w:val="clear" w:color="auto" w:fill="FFFFFF"/>
          <w:lang w:eastAsia="lt-LT"/>
        </w:rPr>
        <w:t>įsakymo 2 priedo 1 punkte nurodytus kriterijus;</w:t>
      </w:r>
    </w:p>
    <w:p w14:paraId="55212C5F" w14:textId="18324376" w:rsidR="00665CF7" w:rsidRDefault="0040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2.3</w:t>
      </w:r>
      <w:r>
        <w:rPr>
          <w:color w:val="000000"/>
          <w:szCs w:val="24"/>
          <w:shd w:val="clear" w:color="auto" w:fill="FFFFFF"/>
          <w:lang w:eastAsia="lt-LT"/>
        </w:rPr>
        <w:t xml:space="preserve">. forma </w:t>
      </w:r>
      <w:r>
        <w:rPr>
          <w:szCs w:val="24"/>
        </w:rPr>
        <w:t xml:space="preserve">E200-a, kurioje nurodytas </w:t>
      </w:r>
      <w:r>
        <w:rPr>
          <w:color w:val="000000"/>
          <w:szCs w:val="24"/>
          <w:lang w:eastAsia="lt-LT"/>
        </w:rPr>
        <w:t xml:space="preserve">teigiamo laboratorinio tyrimo (SARS-CoV-2 PGR tyrimo ar antigeno testo </w:t>
      </w:r>
      <w:r>
        <w:rPr>
          <w:szCs w:val="24"/>
          <w:lang w:eastAsia="lt-LT"/>
        </w:rPr>
        <w:t>COVID-19 ligai (</w:t>
      </w:r>
      <w:proofErr w:type="spellStart"/>
      <w:r>
        <w:rPr>
          <w:szCs w:val="24"/>
          <w:lang w:eastAsia="lt-LT"/>
        </w:rPr>
        <w:t>koronaviruso</w:t>
      </w:r>
      <w:proofErr w:type="spellEnd"/>
      <w:r>
        <w:rPr>
          <w:szCs w:val="24"/>
          <w:lang w:eastAsia="lt-LT"/>
        </w:rPr>
        <w:t xml:space="preserve"> infekcijai) nustatyti</w:t>
      </w:r>
      <w:r>
        <w:rPr>
          <w:color w:val="000000"/>
          <w:szCs w:val="24"/>
          <w:lang w:eastAsia="lt-LT"/>
        </w:rPr>
        <w:t xml:space="preserve"> arba kiekybinio ar pusiau kiek</w:t>
      </w:r>
      <w:r>
        <w:rPr>
          <w:color w:val="000000"/>
          <w:szCs w:val="24"/>
          <w:lang w:eastAsia="lt-LT"/>
        </w:rPr>
        <w:t xml:space="preserve">ybinio serologinio imunologinio tyrimo (kai nustatomi </w:t>
      </w:r>
      <w:proofErr w:type="spellStart"/>
      <w:r>
        <w:rPr>
          <w:color w:val="000000"/>
          <w:szCs w:val="24"/>
          <w:lang w:eastAsia="lt-LT"/>
        </w:rPr>
        <w:t>anti</w:t>
      </w:r>
      <w:proofErr w:type="spellEnd"/>
      <w:r>
        <w:rPr>
          <w:color w:val="000000"/>
          <w:szCs w:val="24"/>
          <w:lang w:eastAsia="lt-LT"/>
        </w:rPr>
        <w:t xml:space="preserve">-S, anti-S1 arba </w:t>
      </w:r>
      <w:proofErr w:type="spellStart"/>
      <w:r>
        <w:rPr>
          <w:color w:val="000000"/>
          <w:szCs w:val="24"/>
          <w:lang w:eastAsia="lt-LT"/>
        </w:rPr>
        <w:t>anti</w:t>
      </w:r>
      <w:proofErr w:type="spellEnd"/>
      <w:r>
        <w:rPr>
          <w:color w:val="000000"/>
          <w:szCs w:val="24"/>
          <w:lang w:eastAsia="lt-LT"/>
        </w:rPr>
        <w:t xml:space="preserve">-RBD </w:t>
      </w:r>
      <w:proofErr w:type="spellStart"/>
      <w:r>
        <w:rPr>
          <w:color w:val="000000"/>
          <w:szCs w:val="24"/>
          <w:lang w:eastAsia="lt-LT"/>
        </w:rPr>
        <w:t>IgG</w:t>
      </w:r>
      <w:proofErr w:type="spellEnd"/>
      <w:r>
        <w:rPr>
          <w:color w:val="000000"/>
          <w:szCs w:val="24"/>
          <w:lang w:eastAsia="lt-LT"/>
        </w:rPr>
        <w:t xml:space="preserve"> antikūnai prieš SARS-CoV-2) rezultatas, atitinkantis šio įsakymo 2</w:t>
      </w:r>
      <w:r>
        <w:rPr>
          <w:color w:val="000000"/>
          <w:szCs w:val="24"/>
          <w:shd w:val="clear" w:color="auto" w:fill="FFFFFF"/>
          <w:lang w:eastAsia="lt-LT"/>
        </w:rPr>
        <w:t xml:space="preserve"> priedo 2 punkte nurodytus kriterijus.</w:t>
      </w:r>
    </w:p>
    <w:p w14:paraId="252F50AB" w14:textId="428324DE" w:rsidR="00665CF7" w:rsidRDefault="0040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3</w:t>
      </w:r>
      <w:r>
        <w:rPr>
          <w:color w:val="000000"/>
          <w:szCs w:val="24"/>
          <w:shd w:val="clear" w:color="auto" w:fill="FFFFFF"/>
          <w:lang w:eastAsia="lt-LT"/>
        </w:rPr>
        <w:t>. Faktą, kad darbuotojas negali pasiskiepyti nuo COVID-1</w:t>
      </w:r>
      <w:r>
        <w:rPr>
          <w:color w:val="000000"/>
          <w:szCs w:val="24"/>
          <w:shd w:val="clear" w:color="auto" w:fill="FFFFFF"/>
          <w:lang w:eastAsia="lt-LT"/>
        </w:rPr>
        <w:t>9 ligos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infekcijos) dėl medicininių kontraindikacijų ir turi teisę atlikti sveikatos patikrinimus šio įsakymo 2.1 papunktyje nurodyta tvarka valstybės biudžeto lėšomis, patvirtina g</w:t>
      </w:r>
      <w:r>
        <w:rPr>
          <w:szCs w:val="24"/>
        </w:rPr>
        <w:t xml:space="preserve">ydytojo įrašas </w:t>
      </w:r>
      <w:r>
        <w:rPr>
          <w:color w:val="000000"/>
          <w:szCs w:val="24"/>
          <w:lang w:eastAsia="lt-LT"/>
        </w:rPr>
        <w:t>ESPBI IS</w:t>
      </w:r>
      <w:r>
        <w:rPr>
          <w:szCs w:val="24"/>
        </w:rPr>
        <w:t xml:space="preserve">, </w:t>
      </w:r>
      <w:r>
        <w:rPr>
          <w:color w:val="000000"/>
          <w:szCs w:val="24"/>
        </w:rPr>
        <w:t>kuriame, nustačius šio įsakymo 2.2 p</w:t>
      </w:r>
      <w:r>
        <w:rPr>
          <w:color w:val="000000"/>
          <w:szCs w:val="24"/>
        </w:rPr>
        <w:t xml:space="preserve">apunktyje nurodytas kontraindikacijas, nurodytas ligos </w:t>
      </w:r>
      <w:r>
        <w:rPr>
          <w:szCs w:val="24"/>
        </w:rPr>
        <w:t>kodas Z88.</w:t>
      </w:r>
      <w:r>
        <w:rPr>
          <w:i/>
          <w:iCs/>
          <w:szCs w:val="24"/>
        </w:rPr>
        <w:t xml:space="preserve">7 </w:t>
      </w:r>
      <w:r>
        <w:rPr>
          <w:szCs w:val="24"/>
        </w:rPr>
        <w:t xml:space="preserve">arba Z28.0 (pagal </w:t>
      </w:r>
      <w:r>
        <w:rPr>
          <w:color w:val="000000"/>
          <w:szCs w:val="24"/>
        </w:rPr>
        <w:t>T</w:t>
      </w:r>
      <w:r>
        <w:rPr>
          <w:szCs w:val="24"/>
        </w:rPr>
        <w:t>arptautinės statistinės ligų ir sveikatos sutrikimų klasifikacijos dešimtąjį pataisytą ir papildytą leidimą „Sisteminis ligų sąrašas“ (Australijos modifikacija, TLK-10-AM</w:t>
      </w:r>
      <w:r>
        <w:rPr>
          <w:szCs w:val="24"/>
        </w:rPr>
        <w:t>)</w:t>
      </w:r>
      <w:r>
        <w:rPr>
          <w:color w:val="000000"/>
          <w:szCs w:val="24"/>
          <w:shd w:val="clear" w:color="auto" w:fill="FFFFFF"/>
          <w:lang w:eastAsia="lt-LT"/>
        </w:rPr>
        <w:t xml:space="preserve">. Tais atvejais, kai darbuotojas negali pasiskiepyti dėl laikinos sveikatos būklės, gydytojas </w:t>
      </w:r>
      <w:r>
        <w:rPr>
          <w:color w:val="000000"/>
          <w:szCs w:val="24"/>
          <w:lang w:eastAsia="lt-LT"/>
        </w:rPr>
        <w:t>ESPBI IS</w:t>
      </w:r>
      <w:r>
        <w:rPr>
          <w:color w:val="000000"/>
          <w:szCs w:val="24"/>
          <w:shd w:val="clear" w:color="auto" w:fill="FFFFFF"/>
          <w:lang w:eastAsia="lt-LT"/>
        </w:rPr>
        <w:t xml:space="preserve"> turi nurodyti laikotarpį, kuriam atidedamas darbuotojo skiepijimas nuo COVID-19 ligos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infekcijos).</w:t>
      </w:r>
    </w:p>
    <w:p w14:paraId="56446C9A" w14:textId="77777777" w:rsidR="00665CF7" w:rsidRDefault="00665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</w:p>
    <w:p w14:paraId="1588B13A" w14:textId="428287D9" w:rsidR="00665CF7" w:rsidRDefault="00402014" w:rsidP="00402014">
      <w:pPr>
        <w:ind w:firstLine="720"/>
        <w:jc w:val="center"/>
        <w:rPr>
          <w:szCs w:val="24"/>
        </w:rPr>
      </w:pPr>
      <w:r>
        <w:rPr>
          <w:color w:val="000000"/>
          <w:szCs w:val="24"/>
          <w:lang w:eastAsia="lt-LT"/>
        </w:rPr>
        <w:t>–––––––––––––––––––</w:t>
      </w:r>
      <w:r>
        <w:rPr>
          <w:color w:val="000000"/>
          <w:szCs w:val="24"/>
          <w:lang w:eastAsia="lt-LT"/>
        </w:rPr>
        <w:t>––––––</w:t>
      </w:r>
    </w:p>
    <w:p w14:paraId="4963F835" w14:textId="77777777" w:rsidR="00402014" w:rsidRDefault="00402014">
      <w:pPr>
        <w:widowControl w:val="0"/>
        <w:ind w:firstLine="5102"/>
        <w:sectPr w:rsidR="00402014">
          <w:pgSz w:w="11906" w:h="16838"/>
          <w:pgMar w:top="1255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C4E6255" w14:textId="29C017F6" w:rsidR="00665CF7" w:rsidRDefault="00402014">
      <w:pPr>
        <w:widowControl w:val="0"/>
        <w:ind w:firstLine="5102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PATVIRTINTA</w:t>
      </w:r>
    </w:p>
    <w:p w14:paraId="061F2961" w14:textId="77777777" w:rsidR="00665CF7" w:rsidRDefault="00402014">
      <w:pPr>
        <w:widowControl w:val="0"/>
        <w:ind w:firstLine="51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Lietuvos Respublikos sveikatos apsaugos </w:t>
      </w:r>
    </w:p>
    <w:p w14:paraId="74832130" w14:textId="7E76D9C2" w:rsidR="00665CF7" w:rsidRDefault="00402014">
      <w:pPr>
        <w:widowControl w:val="0"/>
        <w:ind w:firstLine="51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ministro 2021 m. lapkričio 29 d.</w:t>
      </w:r>
      <w:r>
        <w:rPr>
          <w:color w:val="000000"/>
          <w:sz w:val="22"/>
          <w:szCs w:val="22"/>
        </w:rPr>
        <w:t xml:space="preserve"> </w:t>
      </w:r>
    </w:p>
    <w:p w14:paraId="659D1C0E" w14:textId="3B8ADC34" w:rsidR="00665CF7" w:rsidRDefault="00402014">
      <w:pPr>
        <w:widowControl w:val="0"/>
        <w:ind w:firstLine="51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įsakymu Nr. V-2701</w:t>
      </w:r>
    </w:p>
    <w:p w14:paraId="55D58AA0" w14:textId="45F74C22" w:rsidR="00665CF7" w:rsidRDefault="00402014">
      <w:pPr>
        <w:widowControl w:val="0"/>
        <w:ind w:firstLine="51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priedas</w:t>
      </w:r>
    </w:p>
    <w:p w14:paraId="7E569AD9" w14:textId="0FACDC13" w:rsidR="00665CF7" w:rsidRDefault="00665CF7">
      <w:pPr>
        <w:widowControl w:val="0"/>
        <w:ind w:firstLine="5102"/>
        <w:rPr>
          <w:b/>
          <w:bCs/>
          <w:color w:val="000000"/>
          <w:sz w:val="22"/>
          <w:szCs w:val="22"/>
        </w:rPr>
      </w:pPr>
    </w:p>
    <w:p w14:paraId="5EBFF167" w14:textId="4BE49A95" w:rsidR="00665CF7" w:rsidRDefault="00665CF7">
      <w:pPr>
        <w:widowControl w:val="0"/>
        <w:jc w:val="center"/>
        <w:rPr>
          <w:b/>
          <w:bCs/>
          <w:szCs w:val="24"/>
        </w:rPr>
      </w:pPr>
    </w:p>
    <w:p w14:paraId="1E05A47A" w14:textId="3D2CCEBA" w:rsidR="00665CF7" w:rsidRDefault="00402014">
      <w:pPr>
        <w:widowControl w:val="0"/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  <w:lang w:eastAsia="lt-LT"/>
        </w:rPr>
        <w:t>K</w:t>
      </w:r>
      <w:r>
        <w:rPr>
          <w:b/>
          <w:bCs/>
          <w:szCs w:val="24"/>
        </w:rPr>
        <w:t xml:space="preserve">RITERIJŲ, KURIAIS VADOVAUJANTIS DARBUOTOJAMS NEATLIEKAMI SVEIKATOS PATIKRINIMAI, AR NESERGA COVID-19 LIGA </w:t>
      </w:r>
      <w:r>
        <w:rPr>
          <w:b/>
          <w:bCs/>
          <w:szCs w:val="24"/>
        </w:rPr>
        <w:t>(KORONAVIRUSO INFEKCIJA), SĄRAŠAS</w:t>
      </w:r>
    </w:p>
    <w:p w14:paraId="5983AD77" w14:textId="77777777" w:rsidR="00665CF7" w:rsidRDefault="00665CF7">
      <w:pPr>
        <w:widowControl w:val="0"/>
        <w:jc w:val="center"/>
        <w:rPr>
          <w:b/>
          <w:bCs/>
          <w:szCs w:val="24"/>
        </w:rPr>
      </w:pPr>
    </w:p>
    <w:p w14:paraId="45FD5A1D" w14:textId="4DD93B4E" w:rsidR="00665CF7" w:rsidRDefault="00402014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Sveikatos patikrinimai, ar neserga COVID-19 liga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infekcija), neatliekami darbuotojams, kurie atitinka bent vieną iš šių kriterijų:</w:t>
      </w:r>
    </w:p>
    <w:p w14:paraId="2376D970" w14:textId="77777777" w:rsidR="00665CF7" w:rsidRDefault="00402014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</w:t>
      </w:r>
      <w:r>
        <w:rPr>
          <w:color w:val="000000"/>
          <w:szCs w:val="24"/>
          <w:shd w:val="clear" w:color="auto" w:fill="FFFFFF"/>
          <w:lang w:eastAsia="lt-LT"/>
        </w:rPr>
        <w:t>. asmuo yra pasiskiepijęs viena iš šių COVID-19 ligos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</w:t>
      </w:r>
      <w:r>
        <w:rPr>
          <w:color w:val="000000"/>
          <w:szCs w:val="24"/>
          <w:shd w:val="clear" w:color="auto" w:fill="FFFFFF"/>
          <w:lang w:eastAsia="lt-LT"/>
        </w:rPr>
        <w:t>ekcijos) vakcinų:</w:t>
      </w:r>
    </w:p>
    <w:p w14:paraId="21805B6E" w14:textId="27F324D5" w:rsidR="00665CF7" w:rsidRDefault="00402014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1.1</w:t>
      </w:r>
      <w:r>
        <w:rPr>
          <w:color w:val="000000"/>
          <w:szCs w:val="24"/>
          <w:shd w:val="clear" w:color="auto" w:fill="FFFFFF"/>
          <w:lang w:eastAsia="lt-LT"/>
        </w:rPr>
        <w:t>. praėjus vienai savaitei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 xml:space="preserve">, </w:t>
      </w:r>
      <w:r>
        <w:rPr>
          <w:color w:val="000000"/>
          <w:szCs w:val="24"/>
          <w:shd w:val="clear" w:color="auto" w:fill="FFFFFF"/>
          <w:lang w:eastAsia="lt-LT"/>
        </w:rPr>
        <w:t>bet ne daugiau kaip 210 dienų, nuo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Comirnaty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ar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Spikevax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“ vakcinos antrosios dozės suleidimo pagal skiepijimo schemą, išskyrus </w:t>
      </w:r>
      <w:r>
        <w:rPr>
          <w:szCs w:val="24"/>
        </w:rPr>
        <w:t>Lietuvos Respublikos Vyriausybės 2020 m. vasario 26 d. nutarimo Nr. 152 „Dėl</w:t>
      </w:r>
      <w:r>
        <w:rPr>
          <w:szCs w:val="24"/>
        </w:rPr>
        <w:t xml:space="preserve"> valstybės lygio ekstremaliosios situacijos paskelbimo“ (toliau – Nutarimas Nr. 152) </w:t>
      </w:r>
      <w:r>
        <w:rPr>
          <w:color w:val="000000"/>
          <w:szCs w:val="24"/>
          <w:shd w:val="clear" w:color="auto" w:fill="FFFFFF"/>
          <w:lang w:eastAsia="lt-LT"/>
        </w:rPr>
        <w:t>3.1.1.1.5 papunktyje nurodytą atvejį (210 dienų terminas netaikomas asmenims iki 18 metų ir asmenims, kurie persirgo COVID-19 liga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infekcija) ir diagnozė buv</w:t>
      </w:r>
      <w:r>
        <w:rPr>
          <w:color w:val="000000"/>
          <w:szCs w:val="24"/>
          <w:shd w:val="clear" w:color="auto" w:fill="FFFFFF"/>
          <w:lang w:eastAsia="lt-LT"/>
        </w:rPr>
        <w:t>o patvirtinta remiantis teigiamu SARS-CoV-2 PGR tyrimo rezultatu);</w:t>
      </w:r>
    </w:p>
    <w:p w14:paraId="54405836" w14:textId="6D0AF930" w:rsidR="00665CF7" w:rsidRDefault="00402014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1.2</w:t>
      </w:r>
      <w:r>
        <w:rPr>
          <w:color w:val="000000"/>
          <w:szCs w:val="24"/>
          <w:shd w:val="clear" w:color="auto" w:fill="FFFFFF"/>
          <w:lang w:eastAsia="lt-LT"/>
        </w:rPr>
        <w:t>. praėjus 2 savaitėms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>, </w:t>
      </w:r>
      <w:r>
        <w:rPr>
          <w:color w:val="000000"/>
          <w:szCs w:val="24"/>
          <w:shd w:val="clear" w:color="auto" w:fill="FFFFFF"/>
          <w:lang w:eastAsia="lt-LT"/>
        </w:rPr>
        <w:t xml:space="preserve">bet ne daugiau kaip 210 dienų, nuo „COVID-19 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Vaccine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Janssen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vakcinos dozės suleidimo (210 dienų terminas netaikomas asmenims, kurie persirgo COVID-19 liga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</w:t>
      </w:r>
      <w:r>
        <w:rPr>
          <w:color w:val="000000"/>
          <w:szCs w:val="24"/>
          <w:shd w:val="clear" w:color="auto" w:fill="FFFFFF"/>
          <w:lang w:eastAsia="lt-LT"/>
        </w:rPr>
        <w:t>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infekcija) ir diagnozė buvo patvirtinta remiantis teigiamu SARS-CoV-2 PGR tyrimo rezultatu);</w:t>
      </w:r>
    </w:p>
    <w:p w14:paraId="4384F3DF" w14:textId="5B23BB96" w:rsidR="00665CF7" w:rsidRDefault="00402014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1.3</w:t>
      </w:r>
      <w:r>
        <w:rPr>
          <w:color w:val="000000"/>
          <w:szCs w:val="24"/>
          <w:shd w:val="clear" w:color="auto" w:fill="FFFFFF"/>
          <w:lang w:eastAsia="lt-LT"/>
        </w:rPr>
        <w:t>. praėjus 4 savaitėms, bet ne daugiau kaip 13 savaičių, nuo pirmos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Vaxzevria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“ vakcinos dozės suleidimo, išskyrus </w:t>
      </w:r>
      <w:r>
        <w:rPr>
          <w:szCs w:val="24"/>
        </w:rPr>
        <w:t xml:space="preserve">Nutarimo Nr. 152 </w:t>
      </w:r>
      <w:r>
        <w:rPr>
          <w:color w:val="000000"/>
          <w:szCs w:val="24"/>
          <w:shd w:val="clear" w:color="auto" w:fill="FFFFFF"/>
          <w:lang w:eastAsia="lt-LT"/>
        </w:rPr>
        <w:t>3.1.1.1.5 pap</w:t>
      </w:r>
      <w:r>
        <w:rPr>
          <w:color w:val="000000"/>
          <w:szCs w:val="24"/>
          <w:shd w:val="clear" w:color="auto" w:fill="FFFFFF"/>
          <w:lang w:eastAsia="lt-LT"/>
        </w:rPr>
        <w:t>unktyje nurodytą atvejį;</w:t>
      </w:r>
    </w:p>
    <w:p w14:paraId="5E8C8D33" w14:textId="77777777" w:rsidR="00665CF7" w:rsidRDefault="00402014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1.4</w:t>
      </w:r>
      <w:r>
        <w:rPr>
          <w:color w:val="000000"/>
          <w:szCs w:val="24"/>
          <w:shd w:val="clear" w:color="auto" w:fill="FFFFFF"/>
          <w:lang w:eastAsia="lt-LT"/>
        </w:rPr>
        <w:t>. po antros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Vaxzevria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vakcinos dozės suleidimo pagal skiepijimo schemą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> </w:t>
      </w:r>
      <w:r>
        <w:rPr>
          <w:color w:val="000000"/>
          <w:szCs w:val="24"/>
          <w:shd w:val="clear" w:color="auto" w:fill="FFFFFF"/>
          <w:lang w:eastAsia="lt-LT"/>
        </w:rPr>
        <w:t>praėjus ne daugiau kaip 210 dienų (210 dienų terminas netaikomas asmenims, kurie persirgo COVID-19 liga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infekcija) ir diagnozė buvo </w:t>
      </w:r>
      <w:r>
        <w:rPr>
          <w:color w:val="000000"/>
          <w:szCs w:val="24"/>
          <w:shd w:val="clear" w:color="auto" w:fill="FFFFFF"/>
          <w:lang w:eastAsia="lt-LT"/>
        </w:rPr>
        <w:t>patvirtinta remiantis teigiamu SARS-CoV-2 PGR tyrimo rezultatu);</w:t>
      </w:r>
    </w:p>
    <w:p w14:paraId="5111B98A" w14:textId="3DEB595F" w:rsidR="00665CF7" w:rsidRDefault="00402014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1.5</w:t>
      </w:r>
      <w:r>
        <w:rPr>
          <w:color w:val="000000"/>
          <w:szCs w:val="24"/>
          <w:shd w:val="clear" w:color="auto" w:fill="FFFFFF"/>
          <w:lang w:eastAsia="lt-LT"/>
        </w:rPr>
        <w:t>. praėjus 2 savaitėms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>, </w:t>
      </w:r>
      <w:r>
        <w:rPr>
          <w:color w:val="000000"/>
          <w:szCs w:val="24"/>
          <w:shd w:val="clear" w:color="auto" w:fill="FFFFFF"/>
          <w:lang w:eastAsia="lt-LT"/>
        </w:rPr>
        <w:t>bet ne daugiau kaip 210 dienų, nuo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Comirnaty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“,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Spikevax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ar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Vaxzevria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vakcinos vienos dozės suleidimo asmeniui, kuris persirgo COVID-19 liga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</w:t>
      </w:r>
      <w:r>
        <w:rPr>
          <w:color w:val="000000"/>
          <w:szCs w:val="24"/>
          <w:shd w:val="clear" w:color="auto" w:fill="FFFFFF"/>
          <w:lang w:eastAsia="lt-LT"/>
        </w:rPr>
        <w:t>fekcija) ir diagnozė buvo patvirtinta remiantis teigiamu SARS-CoV-2 PGR tyrimo rezultatu (210 dienų terminas netaikomas asmenims iki 18 metų);</w:t>
      </w:r>
    </w:p>
    <w:p w14:paraId="3007BF12" w14:textId="630C9BB3" w:rsidR="00665CF7" w:rsidRDefault="00402014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1.6</w:t>
      </w:r>
      <w:r>
        <w:rPr>
          <w:color w:val="000000"/>
          <w:szCs w:val="24"/>
          <w:shd w:val="clear" w:color="auto" w:fill="FFFFFF"/>
          <w:lang w:eastAsia="lt-LT"/>
        </w:rPr>
        <w:t>. praėjus vienai savaitei</w:t>
      </w:r>
      <w:r>
        <w:rPr>
          <w:b/>
          <w:bCs/>
          <w:color w:val="000000"/>
          <w:szCs w:val="24"/>
          <w:shd w:val="clear" w:color="auto" w:fill="FFFFFF"/>
          <w:lang w:eastAsia="lt-LT"/>
        </w:rPr>
        <w:t>, </w:t>
      </w:r>
      <w:r>
        <w:rPr>
          <w:color w:val="000000"/>
          <w:szCs w:val="24"/>
          <w:shd w:val="clear" w:color="auto" w:fill="FFFFFF"/>
          <w:lang w:eastAsia="lt-LT"/>
        </w:rPr>
        <w:t>bet ne daugiau kaip 210 dienų, nuo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Comirnaty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ar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Vaxzevria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vakcinos antrosio</w:t>
      </w:r>
      <w:r>
        <w:rPr>
          <w:color w:val="000000"/>
          <w:szCs w:val="24"/>
          <w:shd w:val="clear" w:color="auto" w:fill="FFFFFF"/>
          <w:lang w:eastAsia="lt-LT"/>
        </w:rPr>
        <w:t>s dozės suleidimo, jei pirmajai skiepo dozei buvo naudojama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Vaxzevria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vakcina, o antrajai –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Comirnaty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vakcina arba atvirkščiai (210 dienų terminas netaikomas asmenims, kurie persirgo COVID-19 liga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koronaviruso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infekcija) ir diagnozė buvo patvirtinta r</w:t>
      </w:r>
      <w:r>
        <w:rPr>
          <w:color w:val="000000"/>
          <w:szCs w:val="24"/>
          <w:shd w:val="clear" w:color="auto" w:fill="FFFFFF"/>
          <w:lang w:eastAsia="lt-LT"/>
        </w:rPr>
        <w:t>emiantis teigiamu SARS-CoV-2 PGR tyrimo rezultatu);</w:t>
      </w:r>
    </w:p>
    <w:p w14:paraId="3439EA82" w14:textId="77777777" w:rsidR="00665CF7" w:rsidRDefault="00402014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1.7</w:t>
      </w:r>
      <w:r>
        <w:rPr>
          <w:color w:val="000000"/>
          <w:szCs w:val="24"/>
          <w:shd w:val="clear" w:color="auto" w:fill="FFFFFF"/>
          <w:lang w:eastAsia="lt-LT"/>
        </w:rPr>
        <w:t>. po sustiprinančiosios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Comirnaty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“, „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Spikevax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ar „</w:t>
      </w:r>
      <w:r>
        <w:rPr>
          <w:color w:val="000000"/>
          <w:szCs w:val="24"/>
          <w:lang w:eastAsia="lt-LT"/>
        </w:rPr>
        <w:t xml:space="preserve">COVID-19 </w:t>
      </w:r>
      <w:proofErr w:type="spellStart"/>
      <w:r>
        <w:rPr>
          <w:color w:val="000000"/>
          <w:szCs w:val="24"/>
          <w:lang w:eastAsia="lt-LT"/>
        </w:rPr>
        <w:t>Vaccine</w:t>
      </w:r>
      <w:proofErr w:type="spellEnd"/>
      <w:r>
        <w:rPr>
          <w:color w:val="000000"/>
          <w:szCs w:val="24"/>
          <w:lang w:eastAsia="lt-LT"/>
        </w:rPr>
        <w:t xml:space="preserve"> </w:t>
      </w:r>
      <w:proofErr w:type="spellStart"/>
      <w:r>
        <w:rPr>
          <w:color w:val="000000"/>
          <w:szCs w:val="24"/>
          <w:lang w:eastAsia="lt-LT"/>
        </w:rPr>
        <w:t>Janssen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>“ vakcinos dozės;</w:t>
      </w:r>
    </w:p>
    <w:p w14:paraId="2CE65651" w14:textId="75BCE880" w:rsidR="00665CF7" w:rsidRDefault="00402014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1.8</w:t>
      </w:r>
      <w:r>
        <w:rPr>
          <w:color w:val="000000"/>
          <w:szCs w:val="24"/>
          <w:shd w:val="clear" w:color="auto" w:fill="FFFFFF"/>
          <w:lang w:eastAsia="lt-LT"/>
        </w:rPr>
        <w:t xml:space="preserve">. </w:t>
      </w:r>
      <w:r>
        <w:rPr>
          <w:color w:val="000000"/>
          <w:szCs w:val="24"/>
          <w:lang w:eastAsia="lt-LT"/>
        </w:rPr>
        <w:t>asmuo yra vakcinuotas pagal pilną vakcinacijos schemą ir prieš mažiau nei 60 dienų yra gavęs t</w:t>
      </w:r>
      <w:r>
        <w:rPr>
          <w:color w:val="000000"/>
          <w:szCs w:val="24"/>
          <w:lang w:eastAsia="lt-LT"/>
        </w:rPr>
        <w:t xml:space="preserve">eigiamą (kai nustatomi </w:t>
      </w:r>
      <w:proofErr w:type="spellStart"/>
      <w:r>
        <w:rPr>
          <w:color w:val="000000"/>
          <w:szCs w:val="24"/>
          <w:lang w:eastAsia="lt-LT"/>
        </w:rPr>
        <w:t>anti</w:t>
      </w:r>
      <w:proofErr w:type="spellEnd"/>
      <w:r>
        <w:rPr>
          <w:color w:val="000000"/>
          <w:szCs w:val="24"/>
          <w:lang w:eastAsia="lt-LT"/>
        </w:rPr>
        <w:t xml:space="preserve">-S, anti-S1 arba </w:t>
      </w:r>
      <w:proofErr w:type="spellStart"/>
      <w:r>
        <w:rPr>
          <w:color w:val="000000"/>
          <w:szCs w:val="24"/>
          <w:lang w:eastAsia="lt-LT"/>
        </w:rPr>
        <w:t>anti</w:t>
      </w:r>
      <w:proofErr w:type="spellEnd"/>
      <w:r>
        <w:rPr>
          <w:color w:val="000000"/>
          <w:szCs w:val="24"/>
          <w:lang w:eastAsia="lt-LT"/>
        </w:rPr>
        <w:t xml:space="preserve">-RBD </w:t>
      </w:r>
      <w:proofErr w:type="spellStart"/>
      <w:r>
        <w:rPr>
          <w:color w:val="000000"/>
          <w:szCs w:val="24"/>
          <w:lang w:eastAsia="lt-LT"/>
        </w:rPr>
        <w:t>IgG</w:t>
      </w:r>
      <w:proofErr w:type="spellEnd"/>
      <w:r>
        <w:rPr>
          <w:color w:val="000000"/>
          <w:szCs w:val="24"/>
          <w:lang w:eastAsia="lt-LT"/>
        </w:rPr>
        <w:t xml:space="preserve"> antikūnai prieš SARS-CoV-2) kiekybinio ar pusiau kiekybinio serologinio imunologinio tyrimo atsakymą;</w:t>
      </w:r>
    </w:p>
    <w:p w14:paraId="1B8A3A25" w14:textId="77777777" w:rsidR="00665CF7" w:rsidRDefault="00402014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 asmuo persirgo COVID-19 liga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infekcija) ir:</w:t>
      </w:r>
    </w:p>
    <w:p w14:paraId="20E55351" w14:textId="77777777" w:rsidR="00665CF7" w:rsidRDefault="00402014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2.1</w:t>
      </w:r>
      <w:r>
        <w:rPr>
          <w:color w:val="000000"/>
          <w:szCs w:val="24"/>
          <w:lang w:eastAsia="lt-LT"/>
        </w:rPr>
        <w:t>. diagnozė buvo patvirtin</w:t>
      </w:r>
      <w:r>
        <w:rPr>
          <w:color w:val="000000"/>
          <w:szCs w:val="24"/>
          <w:lang w:eastAsia="lt-LT"/>
        </w:rPr>
        <w:t>ta remiantis teigiamu SARS-CoV-2 PGR tyrimo ar antigeno testo rezultatu, o nuo teigiamo tyrimo rezultato praėjo ne daugiau kaip 210 dienų (bet ne anksčiau, nei asmeniui baigėsi paskirtos izoliacijos terminas), arba</w:t>
      </w:r>
    </w:p>
    <w:p w14:paraId="18BA14E8" w14:textId="77777777" w:rsidR="00665CF7" w:rsidRDefault="00402014">
      <w:pPr>
        <w:ind w:firstLine="709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2.2</w:t>
      </w:r>
      <w:r>
        <w:rPr>
          <w:color w:val="000000"/>
          <w:szCs w:val="24"/>
          <w:lang w:eastAsia="lt-LT"/>
        </w:rPr>
        <w:t xml:space="preserve">. asmuo prieš mažiau nei 60 dienų </w:t>
      </w:r>
      <w:r>
        <w:rPr>
          <w:color w:val="000000"/>
          <w:szCs w:val="24"/>
          <w:lang w:eastAsia="lt-LT"/>
        </w:rPr>
        <w:t xml:space="preserve">yra gavęs teigiamą (kai nustatomi </w:t>
      </w:r>
      <w:proofErr w:type="spellStart"/>
      <w:r>
        <w:rPr>
          <w:color w:val="000000"/>
          <w:szCs w:val="24"/>
          <w:lang w:eastAsia="lt-LT"/>
        </w:rPr>
        <w:t>anti</w:t>
      </w:r>
      <w:proofErr w:type="spellEnd"/>
      <w:r>
        <w:rPr>
          <w:color w:val="000000"/>
          <w:szCs w:val="24"/>
          <w:lang w:eastAsia="lt-LT"/>
        </w:rPr>
        <w:t xml:space="preserve">-S, anti-S1 arba </w:t>
      </w:r>
      <w:proofErr w:type="spellStart"/>
      <w:r>
        <w:rPr>
          <w:color w:val="000000"/>
          <w:szCs w:val="24"/>
          <w:lang w:eastAsia="lt-LT"/>
        </w:rPr>
        <w:t>anti</w:t>
      </w:r>
      <w:proofErr w:type="spellEnd"/>
      <w:r>
        <w:rPr>
          <w:color w:val="000000"/>
          <w:szCs w:val="24"/>
          <w:lang w:eastAsia="lt-LT"/>
        </w:rPr>
        <w:t xml:space="preserve">-RBD </w:t>
      </w:r>
      <w:proofErr w:type="spellStart"/>
      <w:r>
        <w:rPr>
          <w:color w:val="000000"/>
          <w:szCs w:val="24"/>
          <w:lang w:eastAsia="lt-LT"/>
        </w:rPr>
        <w:t>IgG</w:t>
      </w:r>
      <w:proofErr w:type="spellEnd"/>
      <w:r>
        <w:rPr>
          <w:color w:val="000000"/>
          <w:szCs w:val="24"/>
          <w:lang w:eastAsia="lt-LT"/>
        </w:rPr>
        <w:t xml:space="preserve"> antikūnai prieš SARS-CoV-2) kiekybinio ar pusiau kiekybinio serologinio imunologinio tyrimo atsakymą.</w:t>
      </w:r>
    </w:p>
    <w:p w14:paraId="614B12BC" w14:textId="77777777" w:rsidR="00665CF7" w:rsidRDefault="00665CF7"/>
    <w:p w14:paraId="181AA053" w14:textId="77777777" w:rsidR="00665CF7" w:rsidRDefault="00665CF7">
      <w:pPr>
        <w:ind w:firstLine="720"/>
        <w:rPr>
          <w:rFonts w:ascii="Arial" w:hAnsi="Arial"/>
          <w:sz w:val="20"/>
        </w:rPr>
      </w:pPr>
    </w:p>
    <w:p w14:paraId="50854474" w14:textId="77777777" w:rsidR="00665CF7" w:rsidRDefault="00402014">
      <w:pPr>
        <w:ind w:firstLine="720"/>
        <w:jc w:val="center"/>
        <w:rPr>
          <w:color w:val="000000"/>
          <w:sz w:val="20"/>
          <w:szCs w:val="24"/>
          <w:lang w:eastAsia="lt-LT"/>
        </w:rPr>
      </w:pPr>
      <w:r>
        <w:rPr>
          <w:color w:val="000000"/>
          <w:szCs w:val="24"/>
          <w:lang w:eastAsia="lt-LT"/>
        </w:rPr>
        <w:t>–––––––––––––––––––––––––</w:t>
      </w:r>
    </w:p>
    <w:p w14:paraId="4FAB5191" w14:textId="77777777" w:rsidR="00665CF7" w:rsidRDefault="00402014">
      <w:pPr>
        <w:ind w:firstLine="62"/>
        <w:rPr>
          <w:color w:val="000000"/>
          <w:szCs w:val="24"/>
          <w:lang w:eastAsia="lt-LT"/>
        </w:rPr>
      </w:pPr>
    </w:p>
    <w:sectPr w:rsidR="00665CF7">
      <w:pgSz w:w="11906" w:h="16838"/>
      <w:pgMar w:top="1255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D925D" w14:textId="77777777" w:rsidR="00665CF7" w:rsidRDefault="00402014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separator/>
      </w:r>
    </w:p>
  </w:endnote>
  <w:endnote w:type="continuationSeparator" w:id="0">
    <w:p w14:paraId="671F240D" w14:textId="77777777" w:rsidR="00665CF7" w:rsidRDefault="00402014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continuationSeparator/>
      </w:r>
    </w:p>
  </w:endnote>
  <w:endnote w:type="continuationNotice" w:id="1">
    <w:p w14:paraId="771614D6" w14:textId="77777777" w:rsidR="00665CF7" w:rsidRDefault="00665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E1D93" w14:textId="77777777" w:rsidR="00665CF7" w:rsidRDefault="00665CF7">
    <w:pPr>
      <w:tabs>
        <w:tab w:val="center" w:pos="4819"/>
        <w:tab w:val="right" w:pos="9638"/>
      </w:tabs>
      <w:ind w:firstLine="720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A15C" w14:textId="77777777" w:rsidR="00665CF7" w:rsidRDefault="00665CF7">
    <w:pPr>
      <w:tabs>
        <w:tab w:val="center" w:pos="4819"/>
        <w:tab w:val="right" w:pos="9638"/>
      </w:tabs>
      <w:ind w:firstLine="720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7BE7" w14:textId="77777777" w:rsidR="00665CF7" w:rsidRDefault="00665CF7">
    <w:pPr>
      <w:tabs>
        <w:tab w:val="center" w:pos="4819"/>
        <w:tab w:val="right" w:pos="9638"/>
      </w:tabs>
      <w:ind w:firstLine="72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85B73" w14:textId="77777777" w:rsidR="00665CF7" w:rsidRDefault="00402014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separator/>
      </w:r>
    </w:p>
  </w:footnote>
  <w:footnote w:type="continuationSeparator" w:id="0">
    <w:p w14:paraId="06242D75" w14:textId="77777777" w:rsidR="00665CF7" w:rsidRDefault="00402014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continuationSeparator/>
      </w:r>
    </w:p>
  </w:footnote>
  <w:footnote w:type="continuationNotice" w:id="1">
    <w:p w14:paraId="0C007953" w14:textId="77777777" w:rsidR="00665CF7" w:rsidRDefault="00665CF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74930" w14:textId="77777777" w:rsidR="00665CF7" w:rsidRDefault="00665CF7">
    <w:pPr>
      <w:tabs>
        <w:tab w:val="center" w:pos="4819"/>
        <w:tab w:val="right" w:pos="9638"/>
      </w:tabs>
      <w:ind w:firstLine="720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324CC" w14:textId="7015B395" w:rsidR="00665CF7" w:rsidRDefault="00402014">
    <w:pPr>
      <w:tabs>
        <w:tab w:val="center" w:pos="4819"/>
        <w:tab w:val="right" w:pos="9638"/>
      </w:tabs>
      <w:ind w:firstLine="720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   \* MERGEFORMAT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01A9E5BC" w14:textId="61F650BF" w:rsidR="00665CF7" w:rsidRDefault="00665CF7">
    <w:pPr>
      <w:tabs>
        <w:tab w:val="center" w:pos="4819"/>
        <w:tab w:val="right" w:pos="9638"/>
      </w:tabs>
      <w:ind w:firstLine="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41206" w14:textId="24474A8A" w:rsidR="00665CF7" w:rsidRDefault="00665CF7">
    <w:pPr>
      <w:tabs>
        <w:tab w:val="center" w:pos="4819"/>
        <w:tab w:val="right" w:pos="9638"/>
      </w:tabs>
      <w:ind w:firstLine="720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45"/>
    <w:rsid w:val="00402014"/>
    <w:rsid w:val="00434E45"/>
    <w:rsid w:val="0066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2AC2B54"/>
  <w15:docId w15:val="{BE219299-CD11-4845-8B84-0130C51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image" Target="media/image1.emf"/>
  <Relationship Id="rId12" Type="http://schemas.openxmlformats.org/officeDocument/2006/relationships/oleObject" Target="embeddings/oleObject1.bin"/>
  <Relationship Id="rId13" Type="http://schemas.openxmlformats.org/officeDocument/2006/relationships/header" Target="header1.xml"/>
  <Relationship Id="rId14" Type="http://schemas.openxmlformats.org/officeDocument/2006/relationships/header" Target="header2.xml"/>
  <Relationship Id="rId15" Type="http://schemas.openxmlformats.org/officeDocument/2006/relationships/footer" Target="footer1.xml"/>
  <Relationship Id="rId16" Type="http://schemas.openxmlformats.org/officeDocument/2006/relationships/footer" Target="footer2.xml"/>
  <Relationship Id="rId17" Type="http://schemas.openxmlformats.org/officeDocument/2006/relationships/header" Target="header3.xml"/>
  <Relationship Id="rId18" Type="http://schemas.openxmlformats.org/officeDocument/2006/relationships/footer" Target="footer3.xml"/>
  <Relationship Id="rId19" Type="http://schemas.openxmlformats.org/officeDocument/2006/relationships/fontTable" Target="fontTable.xml"/>
  <Relationship Id="rId2" Type="http://schemas.openxmlformats.org/officeDocument/2006/relationships/customXml" Target="../customXml/item2.xml"/>
  <Relationship Id="rId20" Type="http://schemas.openxmlformats.org/officeDocument/2006/relationships/theme" Target="theme/theme1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cc8c89477e456eb48e61b1cb42a2c0 xmlns="7ddbcf87-b050-43a2-b7ff-65d83e78af57" xsi:nil="true"/>
    <DmsDocPrepListOrderNo xmlns="4b2e9d09-07c5-42d4-ad0a-92e216c40b99">2</DmsDocPrepListOrderN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686DA73B51BDAE499A8C5C19CB59598B" ma:contentTypeVersion="1" ma:contentTypeDescription="" ma:contentTypeScope="" ma:versionID="17e0f298a61a194f68c0739e60e142b3">
  <xsd:schema xmlns:xsd="http://www.w3.org/2001/XMLSchema" xmlns:xs="http://www.w3.org/2001/XMLSchema" xmlns:p="http://schemas.microsoft.com/office/2006/metadata/properties" xmlns:ns2="4b2e9d09-07c5-42d4-ad0a-92e216c40b99" xmlns:ns3="7ddbcf87-b050-43a2-b7ff-65d83e78af57" targetNamespace="http://schemas.microsoft.com/office/2006/metadata/properties" ma:root="true" ma:fieldsID="d0aa26ecac8558f5a019f19a99f1449f" ns2:_="" ns3:_="">
    <xsd:import namespace="4b2e9d09-07c5-42d4-ad0a-92e216c40b99"/>
    <xsd:import namespace="7ddbcf87-b050-43a2-b7ff-65d83e78af57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o2cc8c89477e456eb48e61b1cb42a2c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bcf87-b050-43a2-b7ff-65d83e78af57" elementFormDefault="qualified">
    <xsd:import namespace="http://schemas.microsoft.com/office/2006/documentManagement/types"/>
    <xsd:import namespace="http://schemas.microsoft.com/office/infopath/2007/PartnerControls"/>
    <xsd:element name="o2cc8c89477e456eb48e61b1cb42a2c0" ma:index="9" nillable="true" ma:displayName="DmsPermissionsDivisions_0" ma:hidden="true" ma:internalName="o2cc8c89477e456eb48e61b1cb42a2c0">
      <xsd:simpleType>
        <xsd:restriction base="dms:Note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E839-16F2-4F76-9521-247F7E44E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F4EF3-17A1-4261-AEF9-50E84698442F}">
  <ds:schemaRefs>
    <ds:schemaRef ds:uri="http://schemas.microsoft.com/office/2006/metadata/properties"/>
    <ds:schemaRef ds:uri="http://schemas.microsoft.com/office/infopath/2007/PartnerControls"/>
    <ds:schemaRef ds:uri="7ddbcf87-b050-43a2-b7ff-65d83e78af57"/>
    <ds:schemaRef ds:uri="4b2e9d09-07c5-42d4-ad0a-92e216c40b99"/>
  </ds:schemaRefs>
</ds:datastoreItem>
</file>

<file path=customXml/itemProps3.xml><?xml version="1.0" encoding="utf-8"?>
<ds:datastoreItem xmlns:ds="http://schemas.openxmlformats.org/officeDocument/2006/customXml" ds:itemID="{47D3ED2B-A950-4D41-B11A-F8F77BB47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7ddbcf87-b050-43a2-b7ff-65d83e78a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CF9B54-3D1A-405D-8ADA-59A7D90D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6475</Words>
  <Characters>3692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DĖL LIETUVOS RESPUBLIKOS SVEIKATOS APSAUGOS MINISTRO 2005 M. GRUODŽIO 5 D. ĮSAKYMO NR. V-943 ,,DĖL PIRMINĖS AMBULATORINĖS ASMENS SVEIKATOS PRIEŽIŪROS PASLAUGŲ ORGANIZAVIMO IR APMOKĖJIMO TVARKOS APRAŠO BEI PIRMINĖS AMBULATORINĖS ASMENS SVEIKATOS PRIEŽIŪROS</vt:lpstr>
      <vt:lpstr>DĖL LIETUVOS RESPUBLIKOS SVEIKATOS APSAUGOS MINISTRO 2005 M. GRUODŽIO 5 D. ĮSAKYMO NR. V-943 ,,DĖL PIRMINĖS AMBULATORINĖS ASMENS SVEIKATOS PRIEŽIŪROS PASLAUGŲ ORGANIZAVIMO IR APMOKĖJIMO TVARKOS APRAŠO BEI PIRMINĖS AMBULATORINĖS ASMENS SVEIKATOS PRIEŽIŪROS</vt:lpstr>
    </vt:vector>
  </TitlesOfParts>
  <Company/>
  <LinksUpToDate>false</LinksUpToDate>
  <CharactersWithSpaces>10147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2021-11-29T13:03:00Z</dcterms:created>
  <dc:creator>Oksana Burokienė</dc:creator>
  <lastModifiedBy>ŠAULYTĖ SKAIRIENĖ Dalia</lastModifiedBy>
  <lastPrinted>2019-02-22T07:52:00Z</lastPrinted>
  <dcterms:modified xsi:type="dcterms:W3CDTF">2021-11-29T13:27:00Z</dcterms:modified>
  <revision>3</revision>
  <dc:title>DĖL LIETUVOS RESPUBLIKOS SVEIKATOS APSAUGOS MINISTRO 2005 M. GRUODŽIO 5 D. ĮSAKYMO NR. V-943 ,,DĖL PIRMINĖS AMBULATORINĖS ASMENS SVEIKATOS PRIEŽIŪROS PASLAUGŲ ORGANIZAVIMO IR APMOKĖJIMO TVARKOS APRAŠO BEI PIRMINĖS AMBULATORINĖS ASMENS SVEIKATOS PRIEŽIŪROS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0x010100D76F90AF19434866994CD715ED8FEE4200686DA73B51BDAE499A8C5C19CB59598B</vt:lpwstr>
  </property>
  <property fmtid="{D5CDD505-2E9C-101B-9397-08002B2CF9AE}" pid="3" name="TaxCatchAll">
    <vt:lpwstr>
    </vt:lpwstr>
  </property>
</Properties>
</file>